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50F25" w14:textId="77777777" w:rsidR="0058227E" w:rsidRDefault="0058227E" w:rsidP="00AF1DE6">
      <w:pPr>
        <w:tabs>
          <w:tab w:val="left" w:pos="5387"/>
        </w:tabs>
        <w:spacing w:after="0" w:line="240" w:lineRule="auto"/>
        <w:rPr>
          <w:rFonts w:ascii="Times New Roman" w:hAnsi="Times New Roman" w:cs="Times New Roman"/>
          <w:sz w:val="24"/>
          <w:szCs w:val="24"/>
        </w:rPr>
      </w:pPr>
    </w:p>
    <w:p w14:paraId="70150F26" w14:textId="253503AF" w:rsidR="0058227E" w:rsidRDefault="000749EB" w:rsidP="000749EB">
      <w:pPr>
        <w:tabs>
          <w:tab w:val="left" w:pos="6663"/>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8D6D6E">
        <w:rPr>
          <w:rFonts w:ascii="Times New Roman" w:hAnsi="Times New Roman" w:cs="Times New Roman"/>
          <w:sz w:val="24"/>
          <w:szCs w:val="24"/>
        </w:rPr>
        <w:t>EELNÕU</w:t>
      </w:r>
    </w:p>
    <w:p w14:paraId="77D98183" w14:textId="41780FAA" w:rsidR="008D6D6E" w:rsidRDefault="000749EB" w:rsidP="000749EB">
      <w:pPr>
        <w:tabs>
          <w:tab w:val="left" w:pos="6521"/>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8D6D6E">
        <w:rPr>
          <w:rFonts w:ascii="Times New Roman" w:hAnsi="Times New Roman" w:cs="Times New Roman"/>
          <w:sz w:val="24"/>
          <w:szCs w:val="24"/>
        </w:rPr>
        <w:t>29.05.2024 nr 1-4/24/</w:t>
      </w:r>
      <w:r>
        <w:rPr>
          <w:rFonts w:ascii="Times New Roman" w:hAnsi="Times New Roman" w:cs="Times New Roman"/>
          <w:sz w:val="24"/>
          <w:szCs w:val="24"/>
        </w:rPr>
        <w:t>168</w:t>
      </w:r>
    </w:p>
    <w:p w14:paraId="5280CB54" w14:textId="77777777" w:rsidR="008D6D6E" w:rsidRDefault="008D6D6E" w:rsidP="00AF1DE6">
      <w:pPr>
        <w:tabs>
          <w:tab w:val="left" w:pos="5387"/>
        </w:tabs>
        <w:spacing w:after="0" w:line="240" w:lineRule="auto"/>
        <w:rPr>
          <w:rFonts w:ascii="Times New Roman" w:hAnsi="Times New Roman" w:cs="Times New Roman"/>
          <w:sz w:val="24"/>
          <w:szCs w:val="24"/>
        </w:rPr>
      </w:pPr>
      <w:r>
        <w:rPr>
          <w:rFonts w:ascii="Times New Roman" w:hAnsi="Times New Roman" w:cs="Times New Roman"/>
          <w:sz w:val="24"/>
          <w:szCs w:val="24"/>
        </w:rPr>
        <w:t>TAPA VALLAVOLIKOGU</w:t>
      </w:r>
    </w:p>
    <w:p w14:paraId="70150F28" w14:textId="5D755622" w:rsidR="000A706D" w:rsidRPr="00AF1DE6" w:rsidRDefault="008D6D6E" w:rsidP="00AF1DE6">
      <w:pPr>
        <w:tabs>
          <w:tab w:val="left" w:pos="5387"/>
        </w:tabs>
        <w:spacing w:after="0" w:line="240" w:lineRule="auto"/>
        <w:rPr>
          <w:rFonts w:ascii="Times New Roman" w:hAnsi="Times New Roman" w:cs="Times New Roman"/>
          <w:sz w:val="24"/>
          <w:szCs w:val="24"/>
        </w:rPr>
      </w:pPr>
      <w:r>
        <w:rPr>
          <w:rFonts w:ascii="Times New Roman" w:hAnsi="Times New Roman" w:cs="Times New Roman"/>
          <w:sz w:val="24"/>
          <w:szCs w:val="24"/>
        </w:rPr>
        <w:t>OTSUS</w:t>
      </w:r>
      <w:r w:rsidR="007C3E85" w:rsidRPr="00AF1DE6">
        <w:rPr>
          <w:rFonts w:ascii="Times New Roman" w:hAnsi="Times New Roman" w:cs="Times New Roman"/>
          <w:sz w:val="24"/>
          <w:szCs w:val="24"/>
        </w:rPr>
        <w:tab/>
      </w:r>
      <w:r w:rsidR="009319E3">
        <w:rPr>
          <w:rFonts w:ascii="Times New Roman" w:hAnsi="Times New Roman" w:cs="Times New Roman"/>
          <w:sz w:val="24"/>
          <w:szCs w:val="24"/>
        </w:rPr>
        <w:t xml:space="preserve"> </w:t>
      </w:r>
    </w:p>
    <w:p w14:paraId="70150F29" w14:textId="77777777" w:rsidR="00AF1DE6" w:rsidRDefault="00AF1DE6" w:rsidP="00AF1DE6">
      <w:pPr>
        <w:tabs>
          <w:tab w:val="left" w:pos="5387"/>
        </w:tabs>
        <w:spacing w:after="0" w:line="240" w:lineRule="auto"/>
        <w:rPr>
          <w:rFonts w:ascii="Times New Roman" w:hAnsi="Times New Roman" w:cs="Times New Roman"/>
          <w:sz w:val="24"/>
          <w:szCs w:val="24"/>
        </w:rPr>
      </w:pPr>
    </w:p>
    <w:p w14:paraId="70150F2A" w14:textId="77777777" w:rsidR="00AF1DE6" w:rsidRDefault="00AF1DE6" w:rsidP="00AF1DE6">
      <w:pPr>
        <w:tabs>
          <w:tab w:val="left" w:pos="5387"/>
        </w:tabs>
        <w:spacing w:after="0" w:line="240" w:lineRule="auto"/>
        <w:rPr>
          <w:rFonts w:ascii="Times New Roman" w:hAnsi="Times New Roman" w:cs="Times New Roman"/>
          <w:sz w:val="24"/>
          <w:szCs w:val="24"/>
        </w:rPr>
      </w:pPr>
    </w:p>
    <w:p w14:paraId="70150F2B" w14:textId="77777777" w:rsidR="00646951" w:rsidRDefault="00646951" w:rsidP="00AF1DE6">
      <w:pPr>
        <w:tabs>
          <w:tab w:val="left" w:pos="5387"/>
        </w:tabs>
        <w:spacing w:after="0" w:line="240" w:lineRule="auto"/>
        <w:rPr>
          <w:rFonts w:ascii="Times New Roman" w:hAnsi="Times New Roman" w:cs="Times New Roman"/>
          <w:sz w:val="24"/>
          <w:szCs w:val="24"/>
        </w:rPr>
      </w:pPr>
    </w:p>
    <w:p w14:paraId="4A5988FA" w14:textId="77777777" w:rsidR="008D6D6E" w:rsidRDefault="00AF1DE6" w:rsidP="00AF1DE6">
      <w:pPr>
        <w:tabs>
          <w:tab w:val="left" w:pos="5387"/>
        </w:tabs>
        <w:spacing w:after="0" w:line="240" w:lineRule="auto"/>
        <w:rPr>
          <w:rFonts w:ascii="Times New Roman" w:hAnsi="Times New Roman" w:cs="Times New Roman"/>
          <w:b/>
          <w:sz w:val="24"/>
          <w:szCs w:val="24"/>
        </w:rPr>
      </w:pPr>
      <w:r w:rsidRPr="00AF1DE6">
        <w:rPr>
          <w:rFonts w:ascii="Times New Roman" w:hAnsi="Times New Roman" w:cs="Times New Roman"/>
          <w:b/>
          <w:sz w:val="24"/>
          <w:szCs w:val="24"/>
        </w:rPr>
        <w:fldChar w:fldCharType="begin"/>
      </w:r>
      <w:r w:rsidR="00ED6DBD">
        <w:rPr>
          <w:rFonts w:ascii="Times New Roman" w:hAnsi="Times New Roman" w:cs="Times New Roman"/>
          <w:b/>
          <w:sz w:val="24"/>
          <w:szCs w:val="24"/>
        </w:rPr>
        <w:instrText xml:space="preserve"> delta_docName  \* MERGEFORMAT</w:instrText>
      </w:r>
      <w:r w:rsidRPr="00AF1DE6">
        <w:rPr>
          <w:rFonts w:ascii="Times New Roman" w:hAnsi="Times New Roman" w:cs="Times New Roman"/>
          <w:b/>
          <w:sz w:val="24"/>
          <w:szCs w:val="24"/>
        </w:rPr>
        <w:fldChar w:fldCharType="separate"/>
      </w:r>
      <w:r w:rsidR="00ED6DBD">
        <w:rPr>
          <w:rFonts w:ascii="Times New Roman" w:hAnsi="Times New Roman" w:cs="Times New Roman"/>
          <w:b/>
          <w:sz w:val="24"/>
          <w:szCs w:val="24"/>
        </w:rPr>
        <w:t xml:space="preserve">Nõusoleku andmine riigihanke </w:t>
      </w:r>
    </w:p>
    <w:p w14:paraId="6451D077" w14:textId="77777777" w:rsidR="008D6D6E" w:rsidRDefault="00ED6DBD" w:rsidP="00AF1DE6">
      <w:pPr>
        <w:tabs>
          <w:tab w:val="left" w:pos="5387"/>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„Ujulaga spordi- ja vabaajakeskuse ehitustööde </w:t>
      </w:r>
    </w:p>
    <w:p w14:paraId="5E90E07C" w14:textId="77777777" w:rsidR="008D6D6E" w:rsidRDefault="00ED6DBD" w:rsidP="00AF1DE6">
      <w:pPr>
        <w:tabs>
          <w:tab w:val="left" w:pos="5387"/>
        </w:tabs>
        <w:spacing w:after="0" w:line="240" w:lineRule="auto"/>
        <w:rPr>
          <w:rFonts w:ascii="Times New Roman" w:hAnsi="Times New Roman" w:cs="Times New Roman"/>
          <w:b/>
          <w:sz w:val="24"/>
          <w:szCs w:val="24"/>
        </w:rPr>
      </w:pPr>
      <w:r>
        <w:rPr>
          <w:rFonts w:ascii="Times New Roman" w:hAnsi="Times New Roman" w:cs="Times New Roman"/>
          <w:b/>
          <w:sz w:val="24"/>
          <w:szCs w:val="24"/>
        </w:rPr>
        <w:t>kontsessioon“ korraldamiseks ja</w:t>
      </w:r>
    </w:p>
    <w:p w14:paraId="70150F2C" w14:textId="7700DE51" w:rsidR="00AF1DE6" w:rsidRDefault="00ED6DBD" w:rsidP="00AF1DE6">
      <w:pPr>
        <w:tabs>
          <w:tab w:val="left" w:pos="5387"/>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kontsessioonilepingu sõlmimiseks </w:t>
      </w:r>
      <w:r w:rsidR="00AF1DE6" w:rsidRPr="00AF1DE6">
        <w:rPr>
          <w:rFonts w:ascii="Times New Roman" w:hAnsi="Times New Roman" w:cs="Times New Roman"/>
          <w:b/>
          <w:sz w:val="24"/>
          <w:szCs w:val="24"/>
        </w:rPr>
        <w:fldChar w:fldCharType="end"/>
      </w:r>
    </w:p>
    <w:p w14:paraId="70150F2D" w14:textId="77777777" w:rsidR="00AF1DE6" w:rsidRDefault="00AF1DE6" w:rsidP="00AF1DE6">
      <w:pPr>
        <w:tabs>
          <w:tab w:val="left" w:pos="5387"/>
        </w:tabs>
        <w:spacing w:after="0" w:line="240" w:lineRule="auto"/>
        <w:rPr>
          <w:rFonts w:ascii="Times New Roman" w:hAnsi="Times New Roman" w:cs="Times New Roman"/>
          <w:sz w:val="24"/>
          <w:szCs w:val="24"/>
        </w:rPr>
      </w:pPr>
    </w:p>
    <w:p w14:paraId="70150F2E" w14:textId="77777777" w:rsidR="00AF1DE6" w:rsidRDefault="00AF1DE6" w:rsidP="00AF1DE6">
      <w:pPr>
        <w:tabs>
          <w:tab w:val="left" w:pos="5387"/>
        </w:tabs>
        <w:spacing w:after="0" w:line="240" w:lineRule="auto"/>
        <w:rPr>
          <w:rFonts w:ascii="Times New Roman" w:hAnsi="Times New Roman" w:cs="Times New Roman"/>
          <w:sz w:val="24"/>
          <w:szCs w:val="24"/>
        </w:rPr>
      </w:pPr>
    </w:p>
    <w:tbl>
      <w:tblPr>
        <w:tblStyle w:val="Kontuurtabe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3B6856" w:rsidRPr="003B6856" w14:paraId="1BDCBFB1" w14:textId="77777777" w:rsidTr="00F7256C">
        <w:tc>
          <w:tcPr>
            <w:tcW w:w="9354" w:type="dxa"/>
          </w:tcPr>
          <w:p w14:paraId="1EB9A2A7" w14:textId="77777777" w:rsidR="003B6856" w:rsidRPr="003B6856" w:rsidRDefault="003B6856" w:rsidP="003B6856">
            <w:pPr>
              <w:rPr>
                <w:rFonts w:ascii="Times New Roman" w:hAnsi="Times New Roman"/>
                <w:sz w:val="24"/>
                <w:szCs w:val="24"/>
              </w:rPr>
            </w:pPr>
            <w:r w:rsidRPr="003B6856">
              <w:rPr>
                <w:rFonts w:ascii="Times New Roman" w:hAnsi="Times New Roman"/>
                <w:sz w:val="24"/>
                <w:szCs w:val="24"/>
              </w:rPr>
              <w:t>Aluseks võttes kohaliku omavalitsuse korralduse seaduse § 22 lg 1 p 8, kohaliku omavalitsuse üksuse finantsjuhtimise seaduse § 28 lg 3 ning Tapa Vallavolikogu 05.02.2019 määruse nr 47 “Tapa vallavara valitsemise kord” § 7 lg 3 p 1 ja § 29 lg 5 p 2:</w:t>
            </w:r>
          </w:p>
          <w:p w14:paraId="52A194F8" w14:textId="77777777" w:rsidR="003B6856" w:rsidRPr="003B6856" w:rsidRDefault="003B6856" w:rsidP="003B6856">
            <w:pPr>
              <w:tabs>
                <w:tab w:val="left" w:pos="5387"/>
              </w:tabs>
              <w:jc w:val="both"/>
              <w:rPr>
                <w:rFonts w:ascii="Times New Roman" w:hAnsi="Times New Roman"/>
                <w:sz w:val="24"/>
                <w:szCs w:val="24"/>
              </w:rPr>
            </w:pPr>
          </w:p>
        </w:tc>
      </w:tr>
      <w:tr w:rsidR="003B6856" w:rsidRPr="003B6856" w14:paraId="410B6EF9" w14:textId="77777777" w:rsidTr="00F7256C">
        <w:tc>
          <w:tcPr>
            <w:tcW w:w="9354" w:type="dxa"/>
          </w:tcPr>
          <w:p w14:paraId="7EB2BBB8" w14:textId="1E98FB2E" w:rsidR="003B6856" w:rsidRPr="002F2C96" w:rsidRDefault="003B6856" w:rsidP="003B6856">
            <w:pPr>
              <w:numPr>
                <w:ilvl w:val="0"/>
                <w:numId w:val="1"/>
              </w:numPr>
              <w:tabs>
                <w:tab w:val="left" w:pos="5387"/>
              </w:tabs>
              <w:jc w:val="both"/>
              <w:rPr>
                <w:rFonts w:ascii="Times New Roman" w:hAnsi="Times New Roman"/>
                <w:sz w:val="24"/>
                <w:szCs w:val="24"/>
              </w:rPr>
            </w:pPr>
            <w:r w:rsidRPr="002F2C96">
              <w:rPr>
                <w:rFonts w:ascii="Times New Roman" w:hAnsi="Times New Roman"/>
                <w:sz w:val="24"/>
                <w:szCs w:val="24"/>
              </w:rPr>
              <w:t xml:space="preserve">Lubada Tapa Vallavalitsusel viia läbi riigihange „Ujulaga spordi- ja vabaajakeskuse ehitustööde kontsessioon“ ning anda nõusolek kontsessioonilepingu sõlmimiseks </w:t>
            </w:r>
            <w:r w:rsidR="00526E51" w:rsidRPr="002F2C96">
              <w:rPr>
                <w:rFonts w:ascii="Times New Roman" w:hAnsi="Times New Roman"/>
                <w:sz w:val="24"/>
                <w:szCs w:val="24"/>
              </w:rPr>
              <w:t>20</w:t>
            </w:r>
            <w:r w:rsidRPr="002F2C96">
              <w:rPr>
                <w:rFonts w:ascii="Times New Roman" w:hAnsi="Times New Roman"/>
                <w:sz w:val="24"/>
                <w:szCs w:val="24"/>
              </w:rPr>
              <w:t xml:space="preserve"> aastaks.</w:t>
            </w:r>
          </w:p>
          <w:p w14:paraId="29D87A8E" w14:textId="77777777" w:rsidR="003B6856" w:rsidRPr="003B6856" w:rsidRDefault="003B6856" w:rsidP="003B6856">
            <w:pPr>
              <w:tabs>
                <w:tab w:val="left" w:pos="5387"/>
              </w:tabs>
              <w:jc w:val="both"/>
              <w:rPr>
                <w:rFonts w:ascii="Times New Roman" w:hAnsi="Times New Roman"/>
                <w:sz w:val="24"/>
                <w:szCs w:val="24"/>
              </w:rPr>
            </w:pPr>
          </w:p>
          <w:p w14:paraId="70E26509" w14:textId="77777777" w:rsidR="003B6856" w:rsidRPr="003B6856" w:rsidRDefault="003B6856" w:rsidP="003B6856">
            <w:pPr>
              <w:numPr>
                <w:ilvl w:val="0"/>
                <w:numId w:val="1"/>
              </w:numPr>
              <w:tabs>
                <w:tab w:val="left" w:pos="5387"/>
              </w:tabs>
              <w:jc w:val="both"/>
              <w:rPr>
                <w:rFonts w:ascii="Times New Roman" w:hAnsi="Times New Roman"/>
                <w:sz w:val="24"/>
                <w:szCs w:val="24"/>
              </w:rPr>
            </w:pPr>
            <w:r w:rsidRPr="003B6856">
              <w:rPr>
                <w:rFonts w:ascii="Times New Roman" w:hAnsi="Times New Roman"/>
                <w:sz w:val="24"/>
                <w:szCs w:val="24"/>
              </w:rPr>
              <w:t xml:space="preserve">Lubada koormata hoonestusõigusega Tapa vallale kuuluvad Tapa linnas asuvad kinnistud </w:t>
            </w:r>
            <w:r w:rsidRPr="000A6F8D">
              <w:rPr>
                <w:rFonts w:ascii="Times New Roman" w:hAnsi="Times New Roman"/>
                <w:sz w:val="24"/>
                <w:szCs w:val="24"/>
              </w:rPr>
              <w:t>Paide mnt 14 (katastritunnus 79201:001:0207)</w:t>
            </w:r>
            <w:r w:rsidRPr="003B6856">
              <w:rPr>
                <w:rFonts w:ascii="Times New Roman" w:hAnsi="Times New Roman"/>
                <w:sz w:val="24"/>
                <w:szCs w:val="24"/>
              </w:rPr>
              <w:t xml:space="preserve"> ja Spordi tn 8 (katastritunnus 79001:001:0338) kontsessionääri kasuks. Hoonestusõiguse täpsemad tingimused määrab Tapa Vallavalitsus.</w:t>
            </w:r>
          </w:p>
          <w:p w14:paraId="384B071A" w14:textId="77777777" w:rsidR="003B6856" w:rsidRPr="003B6856" w:rsidRDefault="003B6856" w:rsidP="003B6856">
            <w:pPr>
              <w:ind w:left="720"/>
              <w:contextualSpacing/>
              <w:rPr>
                <w:rFonts w:ascii="Times New Roman" w:hAnsi="Times New Roman"/>
                <w:sz w:val="24"/>
                <w:szCs w:val="24"/>
              </w:rPr>
            </w:pPr>
          </w:p>
          <w:p w14:paraId="3A673D8A" w14:textId="48722799" w:rsidR="003B6856" w:rsidRDefault="003B6856" w:rsidP="007214E0">
            <w:pPr>
              <w:numPr>
                <w:ilvl w:val="0"/>
                <w:numId w:val="1"/>
              </w:numPr>
              <w:tabs>
                <w:tab w:val="left" w:pos="5387"/>
              </w:tabs>
              <w:jc w:val="both"/>
              <w:rPr>
                <w:rFonts w:ascii="Times New Roman" w:hAnsi="Times New Roman"/>
                <w:sz w:val="24"/>
                <w:szCs w:val="24"/>
              </w:rPr>
            </w:pPr>
            <w:r w:rsidRPr="005649E2">
              <w:rPr>
                <w:rFonts w:ascii="Times New Roman" w:hAnsi="Times New Roman"/>
                <w:sz w:val="24"/>
                <w:szCs w:val="24"/>
              </w:rPr>
              <w:t>Tunnistada kehtetuks Tapa Vallavolikogu 2</w:t>
            </w:r>
            <w:r w:rsidR="005649E2" w:rsidRPr="005649E2">
              <w:rPr>
                <w:rFonts w:ascii="Times New Roman" w:hAnsi="Times New Roman"/>
                <w:sz w:val="24"/>
                <w:szCs w:val="24"/>
              </w:rPr>
              <w:t>8</w:t>
            </w:r>
            <w:r w:rsidRPr="005649E2">
              <w:rPr>
                <w:rFonts w:ascii="Times New Roman" w:hAnsi="Times New Roman"/>
                <w:sz w:val="24"/>
                <w:szCs w:val="24"/>
              </w:rPr>
              <w:t>.0</w:t>
            </w:r>
            <w:r w:rsidR="005649E2" w:rsidRPr="005649E2">
              <w:rPr>
                <w:rFonts w:ascii="Times New Roman" w:hAnsi="Times New Roman"/>
                <w:sz w:val="24"/>
                <w:szCs w:val="24"/>
              </w:rPr>
              <w:t>9</w:t>
            </w:r>
            <w:r w:rsidRPr="005649E2">
              <w:rPr>
                <w:rFonts w:ascii="Times New Roman" w:hAnsi="Times New Roman"/>
                <w:sz w:val="24"/>
                <w:szCs w:val="24"/>
              </w:rPr>
              <w:t xml:space="preserve">.2020 otsus nr </w:t>
            </w:r>
            <w:r w:rsidR="005649E2" w:rsidRPr="005649E2">
              <w:rPr>
                <w:rFonts w:ascii="Times New Roman" w:hAnsi="Times New Roman"/>
                <w:sz w:val="24"/>
                <w:szCs w:val="24"/>
              </w:rPr>
              <w:t>202</w:t>
            </w:r>
            <w:r w:rsidRPr="005649E2">
              <w:rPr>
                <w:rFonts w:ascii="Times New Roman" w:hAnsi="Times New Roman"/>
                <w:sz w:val="24"/>
                <w:szCs w:val="24"/>
              </w:rPr>
              <w:t xml:space="preserve"> </w:t>
            </w:r>
            <w:r w:rsidR="005649E2">
              <w:rPr>
                <w:rFonts w:ascii="Times New Roman" w:hAnsi="Times New Roman"/>
                <w:sz w:val="24"/>
                <w:szCs w:val="24"/>
              </w:rPr>
              <w:t>„Nõusoleku andmine riigihanke „Ujulaga spordi- ja vabaajakeskuse ehitustööde kontsessioon“ korraldamiseks ja kontsessioonlepingu sõlmimiseks“.</w:t>
            </w:r>
          </w:p>
          <w:p w14:paraId="2706A893" w14:textId="77777777" w:rsidR="00FC4657" w:rsidRPr="005649E2" w:rsidRDefault="00FC4657" w:rsidP="00FC4657">
            <w:pPr>
              <w:tabs>
                <w:tab w:val="left" w:pos="5387"/>
              </w:tabs>
              <w:jc w:val="both"/>
              <w:rPr>
                <w:rFonts w:ascii="Times New Roman" w:hAnsi="Times New Roman"/>
                <w:sz w:val="24"/>
                <w:szCs w:val="24"/>
              </w:rPr>
            </w:pPr>
          </w:p>
          <w:p w14:paraId="25B0B29F" w14:textId="77777777" w:rsidR="003B6856" w:rsidRPr="003B6856" w:rsidRDefault="003B6856" w:rsidP="003B6856">
            <w:pPr>
              <w:numPr>
                <w:ilvl w:val="0"/>
                <w:numId w:val="1"/>
              </w:numPr>
              <w:tabs>
                <w:tab w:val="left" w:pos="5387"/>
              </w:tabs>
              <w:jc w:val="both"/>
              <w:rPr>
                <w:rFonts w:ascii="Times New Roman" w:hAnsi="Times New Roman"/>
                <w:sz w:val="24"/>
                <w:szCs w:val="24"/>
              </w:rPr>
            </w:pPr>
            <w:r w:rsidRPr="003B6856">
              <w:rPr>
                <w:rFonts w:ascii="Times New Roman" w:hAnsi="Times New Roman"/>
                <w:sz w:val="24"/>
                <w:szCs w:val="24"/>
              </w:rPr>
              <w:t>Otsus jõustub  teatavakstegemisest.</w:t>
            </w:r>
          </w:p>
          <w:p w14:paraId="06C14F4A" w14:textId="77777777" w:rsidR="003B6856" w:rsidRPr="003B6856" w:rsidRDefault="003B6856" w:rsidP="003B6856">
            <w:pPr>
              <w:tabs>
                <w:tab w:val="left" w:pos="5387"/>
              </w:tabs>
              <w:jc w:val="both"/>
              <w:rPr>
                <w:rFonts w:ascii="Times New Roman" w:hAnsi="Times New Roman"/>
                <w:sz w:val="24"/>
                <w:szCs w:val="24"/>
              </w:rPr>
            </w:pPr>
          </w:p>
        </w:tc>
      </w:tr>
    </w:tbl>
    <w:p w14:paraId="70150F31" w14:textId="77777777" w:rsidR="00F77BE4" w:rsidRDefault="00F77BE4" w:rsidP="00AF1DE6">
      <w:pPr>
        <w:tabs>
          <w:tab w:val="left" w:pos="5387"/>
        </w:tabs>
        <w:spacing w:after="0" w:line="240" w:lineRule="auto"/>
        <w:jc w:val="both"/>
        <w:rPr>
          <w:rFonts w:ascii="Times New Roman" w:hAnsi="Times New Roman" w:cs="Times New Roman"/>
          <w:sz w:val="24"/>
          <w:szCs w:val="24"/>
        </w:rPr>
      </w:pPr>
    </w:p>
    <w:p w14:paraId="70150F32" w14:textId="77777777" w:rsidR="00940F75" w:rsidRDefault="00940F75" w:rsidP="00AF1DE6">
      <w:pPr>
        <w:tabs>
          <w:tab w:val="left" w:pos="5387"/>
        </w:tabs>
        <w:spacing w:after="0" w:line="240" w:lineRule="auto"/>
        <w:jc w:val="both"/>
        <w:rPr>
          <w:rFonts w:ascii="Times New Roman" w:hAnsi="Times New Roman" w:cs="Times New Roman"/>
          <w:i/>
          <w:iCs/>
          <w:sz w:val="24"/>
          <w:szCs w:val="24"/>
        </w:rPr>
      </w:pPr>
      <w:r w:rsidRPr="00940F75">
        <w:rPr>
          <w:rFonts w:ascii="Times New Roman" w:hAnsi="Times New Roman" w:cs="Times New Roman"/>
          <w:i/>
          <w:iCs/>
          <w:sz w:val="24"/>
          <w:szCs w:val="24"/>
        </w:rPr>
        <w:t>(allkirjastatud digitaalselt)</w:t>
      </w:r>
    </w:p>
    <w:p w14:paraId="70150F33" w14:textId="77777777" w:rsidR="00940F75" w:rsidRPr="00940F75" w:rsidRDefault="00940F75" w:rsidP="00AF1DE6">
      <w:pPr>
        <w:tabs>
          <w:tab w:val="left" w:pos="5387"/>
        </w:tabs>
        <w:spacing w:after="0" w:line="240" w:lineRule="auto"/>
        <w:jc w:val="both"/>
        <w:rPr>
          <w:rFonts w:ascii="Times New Roman" w:hAnsi="Times New Roman" w:cs="Times New Roman"/>
          <w:i/>
          <w:iCs/>
          <w:sz w:val="24"/>
          <w:szCs w:val="24"/>
        </w:rPr>
      </w:pPr>
    </w:p>
    <w:p w14:paraId="70150F34" w14:textId="5B8FFFC9" w:rsidR="00940F75" w:rsidRDefault="00940F75" w:rsidP="00940F75">
      <w:pPr>
        <w:spacing w:after="0" w:line="240" w:lineRule="auto"/>
        <w:rPr>
          <w:rFonts w:ascii="Times New Roman" w:hAnsi="Times New Roman" w:cs="Times New Roman"/>
          <w:sz w:val="24"/>
          <w:szCs w:val="24"/>
        </w:rPr>
      </w:pPr>
      <w:r>
        <w:rPr>
          <w:rFonts w:ascii="Times New Roman" w:hAnsi="Times New Roman" w:cs="Times New Roman"/>
          <w:sz w:val="24"/>
          <w:szCs w:val="24"/>
        </w:rPr>
        <w:fldChar w:fldCharType="begin"/>
      </w:r>
      <w:r w:rsidR="00ED6DBD">
        <w:rPr>
          <w:rFonts w:ascii="Times New Roman" w:hAnsi="Times New Roman" w:cs="Times New Roman"/>
          <w:sz w:val="24"/>
          <w:szCs w:val="24"/>
        </w:rPr>
        <w:instrText xml:space="preserve"> delta_signerName  \* MERGEFORMAT</w:instrText>
      </w:r>
      <w:r>
        <w:rPr>
          <w:rFonts w:ascii="Times New Roman" w:hAnsi="Times New Roman" w:cs="Times New Roman"/>
          <w:sz w:val="24"/>
          <w:szCs w:val="24"/>
        </w:rPr>
        <w:fldChar w:fldCharType="separate"/>
      </w:r>
      <w:r w:rsidR="00ED6DBD">
        <w:rPr>
          <w:rFonts w:ascii="Times New Roman" w:hAnsi="Times New Roman" w:cs="Times New Roman"/>
          <w:sz w:val="24"/>
          <w:szCs w:val="24"/>
        </w:rPr>
        <w:t>Maksim Butšenkov</w:t>
      </w:r>
      <w:r>
        <w:rPr>
          <w:rFonts w:ascii="Times New Roman" w:hAnsi="Times New Roman" w:cs="Times New Roman"/>
          <w:sz w:val="24"/>
          <w:szCs w:val="24"/>
        </w:rPr>
        <w:fldChar w:fldCharType="end"/>
      </w:r>
    </w:p>
    <w:p w14:paraId="70150F35" w14:textId="502E0A1C" w:rsidR="00940F75" w:rsidRDefault="00940F75" w:rsidP="00940F75">
      <w:pPr>
        <w:spacing w:after="0" w:line="240" w:lineRule="auto"/>
        <w:rPr>
          <w:rFonts w:ascii="Times New Roman" w:hAnsi="Times New Roman" w:cs="Times New Roman"/>
          <w:sz w:val="24"/>
          <w:szCs w:val="24"/>
        </w:rPr>
      </w:pPr>
      <w:r>
        <w:rPr>
          <w:rFonts w:ascii="Times New Roman" w:hAnsi="Times New Roman" w:cs="Times New Roman"/>
          <w:sz w:val="24"/>
          <w:szCs w:val="24"/>
        </w:rPr>
        <w:fldChar w:fldCharType="begin"/>
      </w:r>
      <w:r w:rsidR="00ED6DBD">
        <w:rPr>
          <w:rFonts w:ascii="Times New Roman" w:hAnsi="Times New Roman" w:cs="Times New Roman"/>
          <w:sz w:val="24"/>
          <w:szCs w:val="24"/>
        </w:rPr>
        <w:instrText xml:space="preserve"> delta_signerJobTitle  \* MERGEFORMAT</w:instrText>
      </w:r>
      <w:r>
        <w:rPr>
          <w:rFonts w:ascii="Times New Roman" w:hAnsi="Times New Roman" w:cs="Times New Roman"/>
          <w:sz w:val="24"/>
          <w:szCs w:val="24"/>
        </w:rPr>
        <w:fldChar w:fldCharType="separate"/>
      </w:r>
      <w:r w:rsidR="00ED6DBD">
        <w:rPr>
          <w:rFonts w:ascii="Times New Roman" w:hAnsi="Times New Roman" w:cs="Times New Roman"/>
          <w:sz w:val="24"/>
          <w:szCs w:val="24"/>
        </w:rPr>
        <w:t>vallavolikogu esimees</w:t>
      </w:r>
      <w:r>
        <w:rPr>
          <w:rFonts w:ascii="Times New Roman" w:hAnsi="Times New Roman" w:cs="Times New Roman"/>
          <w:sz w:val="24"/>
          <w:szCs w:val="24"/>
        </w:rPr>
        <w:fldChar w:fldCharType="end"/>
      </w:r>
    </w:p>
    <w:p w14:paraId="17205088" w14:textId="77777777" w:rsidR="00FA5BD9" w:rsidRDefault="00FA5BD9" w:rsidP="00940F75">
      <w:pPr>
        <w:spacing w:after="0" w:line="240" w:lineRule="auto"/>
        <w:rPr>
          <w:rFonts w:ascii="Times New Roman" w:hAnsi="Times New Roman" w:cs="Times New Roman"/>
          <w:sz w:val="24"/>
          <w:szCs w:val="24"/>
        </w:rPr>
      </w:pPr>
    </w:p>
    <w:p w14:paraId="651CF767" w14:textId="77777777" w:rsidR="00FA5BD9" w:rsidRPr="00315BEC" w:rsidRDefault="00FA5BD9" w:rsidP="00FA5BD9">
      <w:pPr>
        <w:spacing w:after="0" w:line="240" w:lineRule="auto"/>
        <w:rPr>
          <w:rFonts w:ascii="Times New Roman" w:hAnsi="Times New Roman" w:cs="Times New Roman"/>
          <w:b/>
          <w:bCs/>
          <w:sz w:val="24"/>
          <w:szCs w:val="24"/>
        </w:rPr>
      </w:pPr>
      <w:r w:rsidRPr="00315BEC">
        <w:rPr>
          <w:rFonts w:ascii="Times New Roman" w:hAnsi="Times New Roman" w:cs="Times New Roman"/>
          <w:b/>
          <w:bCs/>
          <w:sz w:val="24"/>
          <w:szCs w:val="24"/>
        </w:rPr>
        <w:t xml:space="preserve">Seletuskiri </w:t>
      </w:r>
    </w:p>
    <w:p w14:paraId="234C1950" w14:textId="77777777"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 xml:space="preserve">Eesmärgiks on muuta ujulateenuse ja spordisaalide kasutamine  kättesaadavamaks Tapa linna ning valla elanikele parandades seeläbi linna ja valla elanike ujumisoskuse taset ja võimaldada tegeleda ujumisega sportliku harrastusena ning andes elanikele võimalus tervislikuma eluviisi harrastamiseks.  </w:t>
      </w:r>
    </w:p>
    <w:p w14:paraId="1406D35A" w14:textId="3973E54F" w:rsid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Tapa linnas asuv ujula võimaldab põhikooli riiklikus õppekavas oleva kohustusliku ujumise algõpet viia läbi Tapa linna, Lehtse ja Jäneda koolidele väiksema transpordi- ning ajakuluga. Spordi- ja vabaajakeskus annab võimaluse Tapa linnas asuva Eesti Kaitseväe 1. Jalaväebrigaadi ajateenijatele ja tegevväelastele ning Tapal baseeruvate NATO liitlasvägede sõduritele kasutada keskust treeninguteks, koolitusteks, võistlusteks ja vaba aja veetmiseks.</w:t>
      </w:r>
    </w:p>
    <w:p w14:paraId="2326E9DE" w14:textId="77777777" w:rsidR="00FA5BD9" w:rsidRDefault="00FA5BD9" w:rsidP="00526E51">
      <w:pPr>
        <w:spacing w:after="0" w:line="240" w:lineRule="auto"/>
        <w:jc w:val="both"/>
        <w:rPr>
          <w:rFonts w:ascii="Times New Roman" w:hAnsi="Times New Roman" w:cs="Times New Roman"/>
          <w:sz w:val="24"/>
          <w:szCs w:val="24"/>
        </w:rPr>
      </w:pPr>
    </w:p>
    <w:p w14:paraId="2073EF25" w14:textId="77777777"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 xml:space="preserve">Tapa vallal ei ole rahaliselt otstarbekas ega mõistlik  hoonet oma eelarveliste vahenditega rajada, mistõttu on koostöös Riigi Kaitseinvesteeringute Keskusega (RKIK) otsitud parimat lahendust ja võimalusi ujulaga spordi- ja vabaajakeskuse rajamiseks. </w:t>
      </w:r>
    </w:p>
    <w:p w14:paraId="228D2372" w14:textId="77777777" w:rsidR="00315BEC" w:rsidRDefault="00315BEC" w:rsidP="00D54801">
      <w:pPr>
        <w:spacing w:after="0" w:line="240" w:lineRule="auto"/>
        <w:rPr>
          <w:rFonts w:ascii="Times New Roman" w:hAnsi="Times New Roman" w:cs="Times New Roman"/>
          <w:sz w:val="24"/>
          <w:szCs w:val="24"/>
        </w:rPr>
      </w:pPr>
    </w:p>
    <w:p w14:paraId="5F6E35AB" w14:textId="77777777" w:rsidR="00315BEC" w:rsidRPr="00315BEC" w:rsidRDefault="00315BEC" w:rsidP="00315BEC">
      <w:pPr>
        <w:spacing w:after="0" w:line="240" w:lineRule="auto"/>
        <w:rPr>
          <w:rFonts w:ascii="Times New Roman" w:hAnsi="Times New Roman" w:cs="Times New Roman"/>
          <w:sz w:val="24"/>
          <w:szCs w:val="24"/>
        </w:rPr>
      </w:pPr>
    </w:p>
    <w:p w14:paraId="52A5907F" w14:textId="69A486A0" w:rsidR="00315BEC" w:rsidRDefault="00315BEC" w:rsidP="00315BEC">
      <w:pPr>
        <w:spacing w:after="0" w:line="240" w:lineRule="auto"/>
        <w:rPr>
          <w:rFonts w:ascii="Times New Roman" w:hAnsi="Times New Roman" w:cs="Times New Roman"/>
          <w:sz w:val="24"/>
          <w:szCs w:val="24"/>
        </w:rPr>
      </w:pPr>
      <w:r w:rsidRPr="00315BEC">
        <w:rPr>
          <w:rFonts w:ascii="Times New Roman" w:hAnsi="Times New Roman" w:cs="Times New Roman"/>
          <w:sz w:val="24"/>
          <w:szCs w:val="24"/>
        </w:rPr>
        <w:t>Kohtumisel 28.05.2024 Tapa vallavolikogu esimehega ja vallavanemaga RKIK direktor on andnud mõista, et riigikaitse valdkonna panus tulevase spordi- ja vabaajakeskuse teenuste kasutamisel, millega saab hanke korraldamisel arvestada on summas 500 000 KM-ga (ca 410 000 eur KM-ta)</w:t>
      </w:r>
      <w:r w:rsidR="004203C9">
        <w:rPr>
          <w:rFonts w:ascii="Times New Roman" w:hAnsi="Times New Roman" w:cs="Times New Roman"/>
          <w:sz w:val="24"/>
          <w:szCs w:val="24"/>
        </w:rPr>
        <w:t xml:space="preserve"> aastas</w:t>
      </w:r>
      <w:r w:rsidRPr="00315BEC">
        <w:rPr>
          <w:rFonts w:ascii="Times New Roman" w:hAnsi="Times New Roman" w:cs="Times New Roman"/>
          <w:sz w:val="24"/>
          <w:szCs w:val="24"/>
        </w:rPr>
        <w:t>. Vallavalitsus on vastava RKIK kinnituskirja ootel.</w:t>
      </w:r>
    </w:p>
    <w:p w14:paraId="5D9A06F7" w14:textId="76648806" w:rsidR="00315BEC" w:rsidRDefault="00315BEC" w:rsidP="00315BEC">
      <w:pPr>
        <w:spacing w:after="0" w:line="240" w:lineRule="auto"/>
        <w:rPr>
          <w:rFonts w:ascii="Times New Roman" w:hAnsi="Times New Roman" w:cs="Times New Roman"/>
          <w:sz w:val="24"/>
          <w:szCs w:val="24"/>
        </w:rPr>
      </w:pPr>
      <w:r w:rsidRPr="00315BEC">
        <w:rPr>
          <w:rFonts w:ascii="Times New Roman" w:hAnsi="Times New Roman" w:cs="Times New Roman"/>
          <w:sz w:val="24"/>
          <w:szCs w:val="24"/>
        </w:rPr>
        <w:t xml:space="preserve">Tapa vald on valmis panustama 400 000 </w:t>
      </w:r>
      <w:r>
        <w:rPr>
          <w:rFonts w:ascii="Times New Roman" w:hAnsi="Times New Roman" w:cs="Times New Roman"/>
          <w:sz w:val="24"/>
          <w:szCs w:val="24"/>
        </w:rPr>
        <w:t xml:space="preserve">eurot </w:t>
      </w:r>
      <w:r w:rsidRPr="00027C48">
        <w:rPr>
          <w:rFonts w:ascii="Times New Roman" w:hAnsi="Times New Roman" w:cs="Times New Roman"/>
          <w:sz w:val="24"/>
          <w:szCs w:val="24"/>
        </w:rPr>
        <w:t>KM-ga (327 000 KM-ta)</w:t>
      </w:r>
      <w:r w:rsidR="000B6D3C">
        <w:rPr>
          <w:rFonts w:ascii="Times New Roman" w:hAnsi="Times New Roman" w:cs="Times New Roman"/>
          <w:sz w:val="24"/>
          <w:szCs w:val="24"/>
        </w:rPr>
        <w:t xml:space="preserve"> aastas.</w:t>
      </w:r>
    </w:p>
    <w:p w14:paraId="78CDA969" w14:textId="77777777" w:rsidR="00D54801" w:rsidRPr="00D54801" w:rsidRDefault="00D54801" w:rsidP="00D54801">
      <w:pPr>
        <w:spacing w:after="0" w:line="240" w:lineRule="auto"/>
        <w:rPr>
          <w:rFonts w:ascii="Times New Roman" w:hAnsi="Times New Roman" w:cs="Times New Roman"/>
          <w:sz w:val="24"/>
          <w:szCs w:val="24"/>
          <w:highlight w:val="green"/>
        </w:rPr>
      </w:pPr>
    </w:p>
    <w:p w14:paraId="76A383B5" w14:textId="1F217016" w:rsidR="00FA5BD9" w:rsidRDefault="00FA5BD9" w:rsidP="00FA5BD9">
      <w:pPr>
        <w:spacing w:after="0" w:line="240" w:lineRule="auto"/>
        <w:rPr>
          <w:rFonts w:ascii="Times New Roman" w:hAnsi="Times New Roman" w:cs="Times New Roman"/>
          <w:sz w:val="24"/>
          <w:szCs w:val="24"/>
        </w:rPr>
      </w:pPr>
      <w:r w:rsidRPr="00FA5BD9">
        <w:rPr>
          <w:rFonts w:ascii="Times New Roman" w:hAnsi="Times New Roman" w:cs="Times New Roman"/>
          <w:sz w:val="24"/>
          <w:szCs w:val="24"/>
        </w:rPr>
        <w:t xml:space="preserve">Tapa Vallavolikogu võttis </w:t>
      </w:r>
      <w:hyperlink r:id="rId7" w:history="1">
        <w:r w:rsidRPr="002842DD">
          <w:rPr>
            <w:rStyle w:val="Hperlink"/>
            <w:rFonts w:ascii="Times New Roman" w:hAnsi="Times New Roman" w:cs="Times New Roman"/>
            <w:sz w:val="24"/>
            <w:szCs w:val="24"/>
          </w:rPr>
          <w:t>22.06.2020 vastu otsuse nr 184</w:t>
        </w:r>
      </w:hyperlink>
      <w:r w:rsidRPr="00FA5BD9">
        <w:rPr>
          <w:rFonts w:ascii="Times New Roman" w:hAnsi="Times New Roman" w:cs="Times New Roman"/>
          <w:sz w:val="24"/>
          <w:szCs w:val="24"/>
        </w:rPr>
        <w:t xml:space="preserve"> „Nõusoleku andmine riigihanke korraldamiseks“, mille sisuks oli lubada võtta vallavalitsusel varalisi kohustusi, et korraldada riigihange eesmärgiga sõlmida leping ujulateenuse ostmiseks Tapa linnas kümneks aastaks. Hange oli planeeritud teha teenuse ostmise hankena võttes eeskujuks Viljandis, Paides ja Rakveres läbiviidud hankeid, kus pakkujateks olid otsesed teenusepakkujad ehk siis ujula operaatorid.  </w:t>
      </w:r>
    </w:p>
    <w:p w14:paraId="53E40544" w14:textId="19D92E1A" w:rsidR="00B0559E" w:rsidRDefault="00B0559E" w:rsidP="00FA5BD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Tapa Vallavolikogu võttis </w:t>
      </w:r>
      <w:hyperlink r:id="rId8" w:history="1">
        <w:r w:rsidRPr="002842DD">
          <w:rPr>
            <w:rStyle w:val="Hperlink"/>
            <w:rFonts w:ascii="Times New Roman" w:hAnsi="Times New Roman" w:cs="Times New Roman"/>
            <w:sz w:val="24"/>
            <w:szCs w:val="24"/>
          </w:rPr>
          <w:t>28.09.2020 vastu otsuse nr 202</w:t>
        </w:r>
      </w:hyperlink>
      <w:r>
        <w:rPr>
          <w:rFonts w:ascii="Times New Roman" w:hAnsi="Times New Roman" w:cs="Times New Roman"/>
          <w:sz w:val="24"/>
          <w:szCs w:val="24"/>
        </w:rPr>
        <w:t xml:space="preserve"> „Nõusoleku andmine riigihanke „Ujulaga spordi- ja vabaajakeskuse ehitustööde kontsessioon“ korraldamiseks ja kontsessioonlepingu sõlmimiseks“. Vallavalitusele anti luba viia läbi riigihange ning nõusolek kontsessioonlepingu sõlmimiseks 15 aastaks. Lubati koormata hoonestusõigusega Tapa vallale kuuluvad Tapa linnas asuvad kinnistud Paide mnt 14 ja Spordi tn 8 kontsessionääri kasuks. </w:t>
      </w:r>
    </w:p>
    <w:p w14:paraId="601E25A5" w14:textId="77777777" w:rsidR="008D6D6E" w:rsidRDefault="008D6D6E" w:rsidP="00FA5BD9">
      <w:pPr>
        <w:spacing w:after="0" w:line="240" w:lineRule="auto"/>
        <w:rPr>
          <w:rFonts w:ascii="Times New Roman" w:hAnsi="Times New Roman" w:cs="Times New Roman"/>
          <w:sz w:val="24"/>
          <w:szCs w:val="24"/>
        </w:rPr>
      </w:pPr>
    </w:p>
    <w:p w14:paraId="3E7F92E6" w14:textId="44512616" w:rsidR="008D6D6E" w:rsidRDefault="008D6D6E" w:rsidP="008D6D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Tapa Vallavalitsuse </w:t>
      </w:r>
      <w:hyperlink r:id="rId9" w:history="1">
        <w:r w:rsidRPr="002842DD">
          <w:rPr>
            <w:rStyle w:val="Hperlink"/>
            <w:rFonts w:ascii="Times New Roman" w:eastAsia="Times New Roman" w:hAnsi="Times New Roman"/>
            <w:sz w:val="24"/>
            <w:szCs w:val="24"/>
          </w:rPr>
          <w:t>15.09.2021 korraldusega nr 537</w:t>
        </w:r>
      </w:hyperlink>
      <w:r>
        <w:rPr>
          <w:rFonts w:ascii="Times New Roman" w:eastAsia="Times New Roman" w:hAnsi="Times New Roman"/>
          <w:sz w:val="24"/>
          <w:szCs w:val="24"/>
        </w:rPr>
        <w:t xml:space="preserve"> alustati riigihanget „Tapa spordi-ja vabaajakeskuse ehituse kontsessioon“ ning kinnitati riigihanke alusdokumendid. </w:t>
      </w:r>
    </w:p>
    <w:p w14:paraId="17F3F50D" w14:textId="77777777" w:rsidR="00B0559E" w:rsidRDefault="008D6D6E" w:rsidP="008D6D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Hange korraldati ühishankena Riigi Kaitseinvesteeringute Keskuse (RKIK) ja Tapa Vallavalitsuse poolt.</w:t>
      </w:r>
      <w:r w:rsidR="0062558E">
        <w:rPr>
          <w:rFonts w:ascii="Times New Roman" w:eastAsia="Times New Roman" w:hAnsi="Times New Roman"/>
          <w:sz w:val="24"/>
          <w:szCs w:val="24"/>
        </w:rPr>
        <w:t xml:space="preserve"> </w:t>
      </w:r>
    </w:p>
    <w:p w14:paraId="3DEFDC22" w14:textId="7C76A301" w:rsidR="008D6D6E" w:rsidRDefault="0062558E" w:rsidP="008D6D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Tapa Vallavalitsuse </w:t>
      </w:r>
      <w:hyperlink r:id="rId10" w:history="1">
        <w:r w:rsidRPr="002842DD">
          <w:rPr>
            <w:rStyle w:val="Hperlink"/>
            <w:rFonts w:ascii="Times New Roman" w:eastAsia="Times New Roman" w:hAnsi="Times New Roman"/>
            <w:sz w:val="24"/>
            <w:szCs w:val="24"/>
          </w:rPr>
          <w:t>24.08.2022 korraldusega nr 397</w:t>
        </w:r>
      </w:hyperlink>
      <w:r>
        <w:rPr>
          <w:rFonts w:ascii="Times New Roman" w:eastAsia="Times New Roman" w:hAnsi="Times New Roman"/>
          <w:sz w:val="24"/>
          <w:szCs w:val="24"/>
        </w:rPr>
        <w:t xml:space="preserve"> r</w:t>
      </w:r>
      <w:r w:rsidR="008D6D6E">
        <w:rPr>
          <w:rFonts w:ascii="Times New Roman" w:eastAsia="Times New Roman" w:hAnsi="Times New Roman"/>
          <w:sz w:val="24"/>
          <w:szCs w:val="24"/>
        </w:rPr>
        <w:t>iigihangete seaduse § 73 lg 3 p 3 alusel  hankemenetlus lõppes  kõikide pakkumuste tagasilükkamisega RHS §-s 116 sätestatud alustel (kui kõigi pakkumuste või vastavaks tunnistatud pakkumuste maksumused ületavad hankelepingu eeldatavat maksumust).</w:t>
      </w:r>
    </w:p>
    <w:p w14:paraId="21071B37" w14:textId="77777777" w:rsidR="005649E2" w:rsidRDefault="005649E2" w:rsidP="008D6D6E">
      <w:pPr>
        <w:spacing w:after="0" w:line="240" w:lineRule="auto"/>
        <w:jc w:val="both"/>
        <w:rPr>
          <w:rFonts w:ascii="Times New Roman" w:eastAsia="Times New Roman" w:hAnsi="Times New Roman"/>
          <w:sz w:val="24"/>
          <w:szCs w:val="24"/>
        </w:rPr>
      </w:pPr>
    </w:p>
    <w:p w14:paraId="623FE010" w14:textId="13F76C89" w:rsidR="008D6D6E" w:rsidRPr="00C72CAD" w:rsidRDefault="005649E2" w:rsidP="00C72CAD">
      <w:pPr>
        <w:tabs>
          <w:tab w:val="left" w:pos="1276"/>
        </w:tabs>
        <w:spacing w:line="240" w:lineRule="auto"/>
        <w:rPr>
          <w:rFonts w:cs="Calibri"/>
        </w:rPr>
      </w:pPr>
      <w:r w:rsidRPr="005649E2">
        <w:rPr>
          <w:rFonts w:ascii="Times New Roman" w:eastAsia="Times New Roman" w:hAnsi="Times New Roman"/>
          <w:sz w:val="24"/>
          <w:szCs w:val="24"/>
        </w:rPr>
        <w:t>Tapa Vallavalitsus</w:t>
      </w:r>
      <w:r>
        <w:rPr>
          <w:rFonts w:ascii="Times New Roman" w:eastAsia="Times New Roman" w:hAnsi="Times New Roman"/>
          <w:sz w:val="24"/>
          <w:szCs w:val="24"/>
        </w:rPr>
        <w:t>e</w:t>
      </w:r>
      <w:r w:rsidRPr="005649E2">
        <w:rPr>
          <w:rFonts w:ascii="Times New Roman" w:eastAsia="Times New Roman" w:hAnsi="Times New Roman"/>
          <w:sz w:val="24"/>
          <w:szCs w:val="24"/>
        </w:rPr>
        <w:t xml:space="preserve"> ja Riigi Kaitseinvesteeringute</w:t>
      </w:r>
      <w:r>
        <w:rPr>
          <w:rFonts w:ascii="Times New Roman" w:eastAsia="Times New Roman" w:hAnsi="Times New Roman"/>
          <w:sz w:val="24"/>
          <w:szCs w:val="24"/>
        </w:rPr>
        <w:t xml:space="preserve"> (RKIK)</w:t>
      </w:r>
      <w:r w:rsidRPr="005649E2">
        <w:rPr>
          <w:rFonts w:ascii="Times New Roman" w:eastAsia="Times New Roman" w:hAnsi="Times New Roman"/>
          <w:sz w:val="24"/>
          <w:szCs w:val="24"/>
        </w:rPr>
        <w:t xml:space="preserve"> vahel on sõlmitud </w:t>
      </w:r>
      <w:hyperlink r:id="rId11" w:history="1">
        <w:r w:rsidRPr="002842DD">
          <w:rPr>
            <w:rStyle w:val="Hperlink"/>
            <w:rFonts w:ascii="Times New Roman" w:eastAsia="Times New Roman" w:hAnsi="Times New Roman"/>
            <w:sz w:val="24"/>
            <w:szCs w:val="24"/>
          </w:rPr>
          <w:t>06.05.2024 leping</w:t>
        </w:r>
      </w:hyperlink>
      <w:r w:rsidRPr="005649E2">
        <w:rPr>
          <w:rFonts w:ascii="Times New Roman" w:eastAsia="Times New Roman" w:hAnsi="Times New Roman"/>
          <w:sz w:val="24"/>
          <w:szCs w:val="24"/>
        </w:rPr>
        <w:t xml:space="preserve"> ühishanke läbiviimiseks</w:t>
      </w:r>
      <w:r w:rsidRPr="005649E2">
        <w:rPr>
          <w:rFonts w:ascii="Times New Roman" w:eastAsia="Times New Roman" w:hAnsi="Times New Roman" w:cs="Times New Roman"/>
          <w:sz w:val="24"/>
          <w:szCs w:val="24"/>
        </w:rPr>
        <w:t xml:space="preserve">. </w:t>
      </w:r>
      <w:r w:rsidRPr="005649E2">
        <w:rPr>
          <w:rFonts w:ascii="Times New Roman" w:hAnsi="Times New Roman" w:cs="Times New Roman"/>
          <w:sz w:val="24"/>
          <w:szCs w:val="24"/>
        </w:rPr>
        <w:t>RKIK volitab Valda edasivolitamise õiguseta riigihangete seaduse § 43 kohaselt esindama RKIK-i ühishankes  „Tapa spordi- ja vabaajakeskuse ehituse kontsessioon“ (viitenumber 279119).</w:t>
      </w:r>
    </w:p>
    <w:p w14:paraId="7A00ABA4" w14:textId="636E8921" w:rsidR="00FA5BD9" w:rsidRPr="00FA5BD9" w:rsidRDefault="005649E2" w:rsidP="00526E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FA5BD9" w:rsidRPr="00FA5BD9">
        <w:rPr>
          <w:rFonts w:ascii="Times New Roman" w:hAnsi="Times New Roman" w:cs="Times New Roman"/>
          <w:sz w:val="24"/>
          <w:szCs w:val="24"/>
        </w:rPr>
        <w:t xml:space="preserve">ii valla kui Riigi Kaitseinvesteeringute Keskuse esindajatel olnud mitmeid kohtumisi potentsiaalsete pakkujatega, kelleks on olnud kinnisvara-arendajad, kes ei hakka ise keskust haldama, vaid kaasavad selleks operaatori.  </w:t>
      </w:r>
    </w:p>
    <w:p w14:paraId="06C59A35" w14:textId="4EE9C22D"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 xml:space="preserve">Samuti on kohtumistel jäänud kõlama mõte, et Tapa linnas kui kinnisvaraarenduste suhtes mitte eriti atraktiivses piirkonnas oleks mõistlik sõlmida leping </w:t>
      </w:r>
      <w:r w:rsidR="00486AF6">
        <w:rPr>
          <w:rFonts w:ascii="Times New Roman" w:hAnsi="Times New Roman" w:cs="Times New Roman"/>
          <w:sz w:val="24"/>
          <w:szCs w:val="24"/>
        </w:rPr>
        <w:t xml:space="preserve">võimalikult pikaks perioodiks kindlustamaks teenusepakkujale </w:t>
      </w:r>
      <w:r w:rsidRPr="00FA5BD9">
        <w:rPr>
          <w:rFonts w:ascii="Times New Roman" w:hAnsi="Times New Roman" w:cs="Times New Roman"/>
          <w:sz w:val="24"/>
          <w:szCs w:val="24"/>
        </w:rPr>
        <w:t xml:space="preserve">vähemalt </w:t>
      </w:r>
      <w:r w:rsidR="0004587E">
        <w:rPr>
          <w:rFonts w:ascii="Times New Roman" w:hAnsi="Times New Roman" w:cs="Times New Roman"/>
          <w:sz w:val="24"/>
          <w:szCs w:val="24"/>
        </w:rPr>
        <w:t>20</w:t>
      </w:r>
      <w:r w:rsidRPr="00FA5BD9">
        <w:rPr>
          <w:rFonts w:ascii="Times New Roman" w:hAnsi="Times New Roman" w:cs="Times New Roman"/>
          <w:sz w:val="24"/>
          <w:szCs w:val="24"/>
        </w:rPr>
        <w:t xml:space="preserve"> aastaks</w:t>
      </w:r>
      <w:r w:rsidR="00486AF6">
        <w:rPr>
          <w:rFonts w:ascii="Times New Roman" w:hAnsi="Times New Roman" w:cs="Times New Roman"/>
          <w:sz w:val="24"/>
          <w:szCs w:val="24"/>
        </w:rPr>
        <w:t xml:space="preserve"> (240 kuud) ja </w:t>
      </w:r>
      <w:r w:rsidR="00526E51">
        <w:rPr>
          <w:rFonts w:ascii="Times New Roman" w:hAnsi="Times New Roman" w:cs="Times New Roman"/>
          <w:sz w:val="24"/>
          <w:szCs w:val="24"/>
        </w:rPr>
        <w:t>teenuse</w:t>
      </w:r>
      <w:r w:rsidR="00486AF6">
        <w:rPr>
          <w:rFonts w:ascii="Times New Roman" w:hAnsi="Times New Roman" w:cs="Times New Roman"/>
          <w:sz w:val="24"/>
          <w:szCs w:val="24"/>
        </w:rPr>
        <w:t xml:space="preserve"> osutamine algab mitte hiljem, kui 30 kuud alates lepingu sõlmimisest.</w:t>
      </w:r>
      <w:r w:rsidRPr="00FA5BD9">
        <w:rPr>
          <w:rFonts w:ascii="Times New Roman" w:hAnsi="Times New Roman" w:cs="Times New Roman"/>
          <w:sz w:val="24"/>
          <w:szCs w:val="24"/>
        </w:rPr>
        <w:t xml:space="preserve"> </w:t>
      </w:r>
    </w:p>
    <w:p w14:paraId="65B99ED2" w14:textId="77777777"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 xml:space="preserve">Eeltoodust tulenevalt on vallavalitsus ja RKIK leidnud, et kõige otstarbekam ja mõistlikum soovitud tulemuse saavutamiseks on läbi viia ehitustööde kontsessioonilepingu sõlmimise menetlus.  </w:t>
      </w:r>
    </w:p>
    <w:p w14:paraId="4BD78589" w14:textId="21299FA3"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Ehitustööde kontsessioonileping on hankeleping, mille puhul tasu ehitustööde tegemise</w:t>
      </w:r>
      <w:r w:rsidR="00526E51">
        <w:rPr>
          <w:rFonts w:ascii="Times New Roman" w:hAnsi="Times New Roman" w:cs="Times New Roman"/>
          <w:sz w:val="24"/>
          <w:szCs w:val="24"/>
        </w:rPr>
        <w:t xml:space="preserve"> </w:t>
      </w:r>
      <w:r w:rsidRPr="00FA5BD9">
        <w:rPr>
          <w:rFonts w:ascii="Times New Roman" w:hAnsi="Times New Roman" w:cs="Times New Roman"/>
          <w:sz w:val="24"/>
          <w:szCs w:val="24"/>
        </w:rPr>
        <w:t xml:space="preserve">eest seisneb kas ainult õiguses ehitist ekspluateerida või selles õiguses koos rahalise maksega ja nõudluse või pakkumisega seotud äririsk läheb üle kontsessionäärile. Ehitustööde kontsessioon võimaldab hankijatel paremini kontrollida rajatava hoone välisilmet, arhitektuuri, ruumilahendust jms. Hoone eskiisi esitamine oleks üheks oluliseks hindamiskriteeriumiks. </w:t>
      </w:r>
    </w:p>
    <w:p w14:paraId="262AA413" w14:textId="7D3E84F1"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 xml:space="preserve">Kontsessioonilepinguga antakse </w:t>
      </w:r>
      <w:r w:rsidR="000A6F8D" w:rsidRPr="000A6F8D">
        <w:rPr>
          <w:rFonts w:ascii="Times New Roman" w:hAnsi="Times New Roman"/>
          <w:sz w:val="24"/>
          <w:szCs w:val="24"/>
        </w:rPr>
        <w:t>Paide mnt 14</w:t>
      </w:r>
      <w:r w:rsidR="000A6F8D">
        <w:rPr>
          <w:rFonts w:ascii="Times New Roman" w:hAnsi="Times New Roman"/>
          <w:sz w:val="24"/>
          <w:szCs w:val="24"/>
        </w:rPr>
        <w:t xml:space="preserve"> ja </w:t>
      </w:r>
      <w:r w:rsidRPr="00FA5BD9">
        <w:rPr>
          <w:rFonts w:ascii="Times New Roman" w:hAnsi="Times New Roman" w:cs="Times New Roman"/>
          <w:sz w:val="24"/>
          <w:szCs w:val="24"/>
        </w:rPr>
        <w:t xml:space="preserve">Spordi tn 8 kinnistud kontsessionääri kasutusse ning kontsessionäär on kohustatud projekteerima ja ehitama ujulaga spordi- ja vabaajakeskuse. Ehitustööde koosseisus on vajalik koostada põhiprojekti staadiumis ehitusprojekt ja eriosade projektid, pärast ehitustööde teostamist tuleb hankida hoonele kasutusluba. </w:t>
      </w:r>
    </w:p>
    <w:p w14:paraId="4CE5356F" w14:textId="77777777" w:rsidR="00FA5BD9" w:rsidRPr="00FA5BD9" w:rsidRDefault="00FA5BD9" w:rsidP="00526E51">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 xml:space="preserve">Vald rajab vajalikud tehnovõrgud kinnistu piirini. Kõik hoonega seotud ja selle ümbruse hooldus- ja halduskulud  jäävad kontsessionääri kanda. </w:t>
      </w:r>
    </w:p>
    <w:p w14:paraId="6DF39F35" w14:textId="6628EE8A" w:rsidR="003F30A0" w:rsidRDefault="003F30A0" w:rsidP="003F30A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Detailplaneering</w:t>
      </w:r>
      <w:r w:rsidR="00526E51">
        <w:rPr>
          <w:rFonts w:ascii="Times New Roman" w:eastAsia="Times New Roman" w:hAnsi="Times New Roman" w:cs="Times New Roman"/>
          <w:color w:val="000000"/>
          <w:sz w:val="24"/>
          <w:szCs w:val="24"/>
        </w:rPr>
        <w:t xml:space="preserve"> on</w:t>
      </w:r>
      <w:r>
        <w:rPr>
          <w:rFonts w:ascii="Times New Roman" w:eastAsia="Times New Roman" w:hAnsi="Times New Roman" w:cs="Times New Roman"/>
          <w:color w:val="000000"/>
          <w:sz w:val="24"/>
          <w:szCs w:val="24"/>
        </w:rPr>
        <w:t xml:space="preserve"> kehtestatud.</w:t>
      </w:r>
      <w:r w:rsidR="00526E5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Detailplaneeringu koostaja on OÜ Hendrikson &amp; KO (reg nr 10269950). Planeeringus kajastatakse Keskuse planeeringulahendus, sh Keskuse teenindamiseks vajalikud parklad, kinnistusisesed teed, haljastus jms.</w:t>
      </w:r>
    </w:p>
    <w:p w14:paraId="7EBAE407" w14:textId="77777777" w:rsidR="00FA5BD9" w:rsidRDefault="00FA5BD9" w:rsidP="00FA5BD9">
      <w:pPr>
        <w:spacing w:after="0" w:line="240" w:lineRule="auto"/>
        <w:rPr>
          <w:rFonts w:ascii="Times New Roman" w:hAnsi="Times New Roman" w:cs="Times New Roman"/>
          <w:sz w:val="24"/>
          <w:szCs w:val="24"/>
        </w:rPr>
      </w:pPr>
    </w:p>
    <w:p w14:paraId="1E16BA60" w14:textId="31B75CA1" w:rsidR="00FA5BD9" w:rsidRDefault="00FA5BD9" w:rsidP="00FA5BD9">
      <w:pPr>
        <w:spacing w:after="0" w:line="240" w:lineRule="auto"/>
        <w:rPr>
          <w:rFonts w:ascii="Times New Roman" w:hAnsi="Times New Roman" w:cs="Times New Roman"/>
          <w:sz w:val="24"/>
          <w:szCs w:val="24"/>
        </w:rPr>
      </w:pPr>
      <w:r>
        <w:rPr>
          <w:rFonts w:ascii="Times New Roman" w:hAnsi="Times New Roman" w:cs="Times New Roman"/>
          <w:sz w:val="24"/>
          <w:szCs w:val="24"/>
        </w:rPr>
        <w:t>Hoonestusõigus tähendab kinnisasja koormamist selliselt, et isikul, kelle kasuks hoonestusõigus on seatud, on võõrandatav ja pärandatav tähtajaline õigus omada kinnisasjal sellega püsivalt ühendatud ehitist.</w:t>
      </w:r>
    </w:p>
    <w:p w14:paraId="000BDBC1" w14:textId="77777777" w:rsidR="00FA5BD9" w:rsidRDefault="00FA5BD9" w:rsidP="00FA5BD9">
      <w:pPr>
        <w:spacing w:after="0" w:line="240" w:lineRule="auto"/>
        <w:rPr>
          <w:rFonts w:ascii="Times New Roman" w:hAnsi="Times New Roman" w:cs="Times New Roman"/>
          <w:sz w:val="24"/>
          <w:szCs w:val="24"/>
        </w:rPr>
      </w:pPr>
    </w:p>
    <w:p w14:paraId="53986286" w14:textId="1E5A0B13" w:rsidR="00FA5BD9" w:rsidRDefault="00FA5BD9" w:rsidP="000458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Hoone</w:t>
      </w:r>
      <w:r w:rsidR="0004587E">
        <w:rPr>
          <w:rFonts w:ascii="Times New Roman" w:hAnsi="Times New Roman" w:cs="Times New Roman"/>
          <w:sz w:val="24"/>
          <w:szCs w:val="24"/>
        </w:rPr>
        <w:t>s</w:t>
      </w:r>
      <w:r>
        <w:rPr>
          <w:rFonts w:ascii="Times New Roman" w:hAnsi="Times New Roman" w:cs="Times New Roman"/>
          <w:sz w:val="24"/>
          <w:szCs w:val="24"/>
        </w:rPr>
        <w:t>tusõiguse seadmise leping ja asjaõigusleping peab olema notariaalselt tõestatud. Hoonestusõiguse sisu tuleneb asjaõigusseaduse § 241-255</w:t>
      </w:r>
      <w:r w:rsidRPr="00FA5BD9">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Hoonestusõigust võib seada ainult kindlaks tähtajaks, kuid mitte kauemaks kui 99a. Kui tähtaeg on määramata või pikem kui 99 a, loetakse tähtajaks 99 a. </w:t>
      </w:r>
      <w:r w:rsidR="003F30A0">
        <w:rPr>
          <w:rFonts w:ascii="Times New Roman" w:eastAsia="Times New Roman" w:hAnsi="Times New Roman" w:cs="Times New Roman"/>
          <w:color w:val="000000"/>
          <w:sz w:val="24"/>
          <w:szCs w:val="24"/>
        </w:rPr>
        <w:t>Hoonestusõigus antakse 50 aastaks.</w:t>
      </w:r>
      <w:r w:rsidR="003F30A0">
        <w:rPr>
          <w:rFonts w:ascii="Times New Roman" w:hAnsi="Times New Roman" w:cs="Times New Roman"/>
          <w:sz w:val="24"/>
          <w:szCs w:val="24"/>
        </w:rPr>
        <w:t xml:space="preserve"> </w:t>
      </w:r>
      <w:r>
        <w:rPr>
          <w:rFonts w:ascii="Times New Roman" w:hAnsi="Times New Roman" w:cs="Times New Roman"/>
          <w:sz w:val="24"/>
          <w:szCs w:val="24"/>
        </w:rPr>
        <w:t xml:space="preserve">Tähtaja möödumiselt võivad kinnisasja omanik ja hoonestaja (kontsessionäär) kokkuleppel hoonestusõiguse tähtaega pikendada, kuid mitte rohkem kui 99 a-ks.  Hoonestusõiguse pikendamine tuleb kanda kinnistusraamatusse. </w:t>
      </w:r>
    </w:p>
    <w:p w14:paraId="4C7DD573" w14:textId="404AA355" w:rsidR="00FA5BD9" w:rsidRPr="00FA5BD9" w:rsidRDefault="00FA5BD9" w:rsidP="0004587E">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Hoonestusõiguse lõppemisel selle tähtaja möödumise tõttu peab kinnisasja omanik maksma</w:t>
      </w:r>
      <w:r>
        <w:rPr>
          <w:rFonts w:ascii="Times New Roman" w:hAnsi="Times New Roman" w:cs="Times New Roman"/>
          <w:sz w:val="24"/>
          <w:szCs w:val="24"/>
        </w:rPr>
        <w:t xml:space="preserve"> </w:t>
      </w:r>
      <w:r w:rsidRPr="00FA5BD9">
        <w:rPr>
          <w:rFonts w:ascii="Times New Roman" w:hAnsi="Times New Roman" w:cs="Times New Roman"/>
          <w:sz w:val="24"/>
          <w:szCs w:val="24"/>
        </w:rPr>
        <w:t>hoonestajale hüvitise kinnisasjale jääva ehitise eest. Hoonestusõiguse seadmisel võib kokku</w:t>
      </w:r>
      <w:r>
        <w:rPr>
          <w:rFonts w:ascii="Times New Roman" w:hAnsi="Times New Roman" w:cs="Times New Roman"/>
          <w:sz w:val="24"/>
          <w:szCs w:val="24"/>
        </w:rPr>
        <w:t xml:space="preserve"> </w:t>
      </w:r>
      <w:r w:rsidRPr="00FA5BD9">
        <w:rPr>
          <w:rFonts w:ascii="Times New Roman" w:hAnsi="Times New Roman" w:cs="Times New Roman"/>
          <w:sz w:val="24"/>
          <w:szCs w:val="24"/>
        </w:rPr>
        <w:t>leppida hüvitise suuruse ja maksmise viisi, samuti hüvitise maksmise välistada. Kui hüvitise</w:t>
      </w:r>
      <w:r>
        <w:rPr>
          <w:rFonts w:ascii="Times New Roman" w:hAnsi="Times New Roman" w:cs="Times New Roman"/>
          <w:sz w:val="24"/>
          <w:szCs w:val="24"/>
        </w:rPr>
        <w:t xml:space="preserve"> </w:t>
      </w:r>
      <w:r w:rsidRPr="00FA5BD9">
        <w:rPr>
          <w:rFonts w:ascii="Times New Roman" w:hAnsi="Times New Roman" w:cs="Times New Roman"/>
          <w:sz w:val="24"/>
          <w:szCs w:val="24"/>
        </w:rPr>
        <w:t>suurus ei ole kokku lepitud, loetakse selleks hoonestusõiguse harilik väärtus.</w:t>
      </w:r>
    </w:p>
    <w:p w14:paraId="32A9AE79" w14:textId="54E29398" w:rsidR="00FA5BD9" w:rsidRDefault="00FA5BD9" w:rsidP="0004587E">
      <w:pPr>
        <w:spacing w:after="0" w:line="240" w:lineRule="auto"/>
        <w:jc w:val="both"/>
        <w:rPr>
          <w:rFonts w:ascii="Times New Roman" w:hAnsi="Times New Roman" w:cs="Times New Roman"/>
          <w:sz w:val="24"/>
          <w:szCs w:val="24"/>
        </w:rPr>
      </w:pPr>
      <w:r w:rsidRPr="00FA5BD9">
        <w:rPr>
          <w:rFonts w:ascii="Times New Roman" w:hAnsi="Times New Roman" w:cs="Times New Roman"/>
          <w:sz w:val="24"/>
          <w:szCs w:val="24"/>
        </w:rPr>
        <w:t>Hoonestaja maksab kinnisasja omanikule hoonestusõiguse eest tasu, kui ei ole kokku lepitud</w:t>
      </w:r>
      <w:r>
        <w:rPr>
          <w:rFonts w:ascii="Times New Roman" w:hAnsi="Times New Roman" w:cs="Times New Roman"/>
          <w:sz w:val="24"/>
          <w:szCs w:val="24"/>
        </w:rPr>
        <w:t xml:space="preserve"> teisiti. </w:t>
      </w:r>
    </w:p>
    <w:p w14:paraId="2052662F" w14:textId="77777777" w:rsidR="008920ED" w:rsidRDefault="008920ED" w:rsidP="008920ED">
      <w:pPr>
        <w:spacing w:after="0" w:line="240" w:lineRule="auto"/>
        <w:jc w:val="both"/>
        <w:rPr>
          <w:rFonts w:ascii="Times New Roman" w:hAnsi="Times New Roman"/>
          <w:sz w:val="24"/>
          <w:szCs w:val="24"/>
        </w:rPr>
      </w:pPr>
    </w:p>
    <w:p w14:paraId="1426E98D" w14:textId="77777777" w:rsidR="008920ED" w:rsidRDefault="008920ED" w:rsidP="008920ED">
      <w:pPr>
        <w:spacing w:after="0" w:line="240" w:lineRule="auto"/>
        <w:rPr>
          <w:rFonts w:ascii="Times New Roman" w:hAnsi="Times New Roman"/>
          <w:color w:val="202020"/>
          <w:sz w:val="24"/>
          <w:szCs w:val="24"/>
          <w:shd w:val="clear" w:color="auto" w:fill="FFFFFF"/>
        </w:rPr>
      </w:pPr>
      <w:bookmarkStart w:id="0" w:name="para255b1lg1"/>
      <w:r>
        <w:rPr>
          <w:rFonts w:ascii="Times New Roman" w:hAnsi="Times New Roman"/>
          <w:color w:val="0061AA"/>
          <w:sz w:val="24"/>
          <w:szCs w:val="24"/>
          <w:bdr w:val="none" w:sz="0" w:space="0" w:color="auto" w:frame="1"/>
          <w:shd w:val="clear" w:color="auto" w:fill="FFFFFF"/>
        </w:rPr>
        <w:t> </w:t>
      </w:r>
      <w:bookmarkEnd w:id="0"/>
      <w:r>
        <w:rPr>
          <w:rFonts w:ascii="Times New Roman" w:hAnsi="Times New Roman"/>
          <w:color w:val="202020"/>
          <w:sz w:val="24"/>
          <w:szCs w:val="24"/>
          <w:shd w:val="clear" w:color="auto" w:fill="FFFFFF"/>
        </w:rPr>
        <w:t>Hoonestusõiguse sisu hulka kuuluvad ka omaniku ja hoonestaja kokkulepped:</w:t>
      </w:r>
      <w:r>
        <w:rPr>
          <w:rFonts w:ascii="Times New Roman" w:hAnsi="Times New Roman"/>
          <w:color w:val="202020"/>
          <w:sz w:val="24"/>
          <w:szCs w:val="24"/>
        </w:rPr>
        <w:br/>
      </w:r>
      <w:bookmarkStart w:id="1" w:name="para255b1lg1p1"/>
      <w:r>
        <w:rPr>
          <w:rFonts w:ascii="Times New Roman" w:hAnsi="Times New Roman"/>
          <w:color w:val="0061AA"/>
          <w:sz w:val="24"/>
          <w:szCs w:val="24"/>
          <w:bdr w:val="none" w:sz="0" w:space="0" w:color="auto" w:frame="1"/>
          <w:shd w:val="clear" w:color="auto" w:fill="FFFFFF"/>
        </w:rPr>
        <w:t>  </w:t>
      </w:r>
      <w:bookmarkEnd w:id="1"/>
      <w:r>
        <w:rPr>
          <w:rFonts w:ascii="Times New Roman" w:hAnsi="Times New Roman"/>
          <w:color w:val="202020"/>
          <w:sz w:val="24"/>
          <w:szCs w:val="24"/>
          <w:shd w:val="clear" w:color="auto" w:fill="FFFFFF"/>
        </w:rPr>
        <w:t>1)</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ehitise püstitamise, korrashoiu ja kasutamise kohta;</w:t>
      </w:r>
      <w:r>
        <w:rPr>
          <w:rFonts w:ascii="Times New Roman" w:hAnsi="Times New Roman"/>
          <w:color w:val="202020"/>
          <w:sz w:val="24"/>
          <w:szCs w:val="24"/>
        </w:rPr>
        <w:br/>
      </w:r>
      <w:bookmarkStart w:id="2" w:name="para255b1lg1p2"/>
      <w:r>
        <w:rPr>
          <w:rFonts w:ascii="Times New Roman" w:hAnsi="Times New Roman"/>
          <w:color w:val="0061AA"/>
          <w:sz w:val="24"/>
          <w:szCs w:val="24"/>
          <w:bdr w:val="none" w:sz="0" w:space="0" w:color="auto" w:frame="1"/>
          <w:shd w:val="clear" w:color="auto" w:fill="FFFFFF"/>
        </w:rPr>
        <w:t>  </w:t>
      </w:r>
      <w:bookmarkEnd w:id="2"/>
      <w:r>
        <w:rPr>
          <w:rFonts w:ascii="Times New Roman" w:hAnsi="Times New Roman"/>
          <w:color w:val="202020"/>
          <w:sz w:val="24"/>
          <w:szCs w:val="24"/>
          <w:shd w:val="clear" w:color="auto" w:fill="FFFFFF"/>
        </w:rPr>
        <w:t>2)</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ehitise kindlustamise ja ülesehitamise kohta selle hävimisel;</w:t>
      </w:r>
      <w:r>
        <w:rPr>
          <w:rFonts w:ascii="Times New Roman" w:hAnsi="Times New Roman"/>
          <w:color w:val="202020"/>
          <w:sz w:val="24"/>
          <w:szCs w:val="24"/>
        </w:rPr>
        <w:br/>
      </w:r>
      <w:bookmarkStart w:id="3" w:name="para255b1lg1p3"/>
      <w:r>
        <w:rPr>
          <w:rFonts w:ascii="Times New Roman" w:hAnsi="Times New Roman"/>
          <w:color w:val="0061AA"/>
          <w:sz w:val="24"/>
          <w:szCs w:val="24"/>
          <w:bdr w:val="none" w:sz="0" w:space="0" w:color="auto" w:frame="1"/>
          <w:shd w:val="clear" w:color="auto" w:fill="FFFFFF"/>
        </w:rPr>
        <w:t>  </w:t>
      </w:r>
      <w:bookmarkEnd w:id="3"/>
      <w:r>
        <w:rPr>
          <w:rFonts w:ascii="Times New Roman" w:hAnsi="Times New Roman"/>
          <w:color w:val="202020"/>
          <w:sz w:val="24"/>
          <w:szCs w:val="24"/>
          <w:shd w:val="clear" w:color="auto" w:fill="FFFFFF"/>
        </w:rPr>
        <w:t>3)</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hoonestaja kohustuse kohta maksta leppetrahvi;</w:t>
      </w:r>
      <w:r>
        <w:rPr>
          <w:rFonts w:ascii="Times New Roman" w:hAnsi="Times New Roman"/>
          <w:color w:val="202020"/>
          <w:sz w:val="24"/>
          <w:szCs w:val="24"/>
        </w:rPr>
        <w:br/>
      </w:r>
      <w:bookmarkStart w:id="4" w:name="para255b1lg1p4"/>
      <w:r>
        <w:rPr>
          <w:rFonts w:ascii="Times New Roman" w:hAnsi="Times New Roman"/>
          <w:color w:val="0061AA"/>
          <w:sz w:val="24"/>
          <w:szCs w:val="24"/>
          <w:bdr w:val="none" w:sz="0" w:space="0" w:color="auto" w:frame="1"/>
          <w:shd w:val="clear" w:color="auto" w:fill="FFFFFF"/>
        </w:rPr>
        <w:t>  </w:t>
      </w:r>
      <w:bookmarkEnd w:id="4"/>
      <w:r>
        <w:rPr>
          <w:rFonts w:ascii="Times New Roman" w:hAnsi="Times New Roman"/>
          <w:color w:val="202020"/>
          <w:sz w:val="24"/>
          <w:szCs w:val="24"/>
          <w:shd w:val="clear" w:color="auto" w:fill="FFFFFF"/>
        </w:rPr>
        <w:t>4)</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hoonestaja kohustuse kohta kanda vastava eelduse tekkimisel hoonestusõigus üle omanikule;</w:t>
      </w:r>
      <w:r>
        <w:rPr>
          <w:rFonts w:ascii="Times New Roman" w:hAnsi="Times New Roman"/>
          <w:color w:val="202020"/>
          <w:sz w:val="24"/>
          <w:szCs w:val="24"/>
        </w:rPr>
        <w:br/>
      </w:r>
      <w:bookmarkStart w:id="5" w:name="para255b1lg1p5"/>
      <w:r>
        <w:rPr>
          <w:rFonts w:ascii="Times New Roman" w:hAnsi="Times New Roman"/>
          <w:color w:val="0061AA"/>
          <w:sz w:val="24"/>
          <w:szCs w:val="24"/>
          <w:bdr w:val="none" w:sz="0" w:space="0" w:color="auto" w:frame="1"/>
          <w:shd w:val="clear" w:color="auto" w:fill="FFFFFF"/>
        </w:rPr>
        <w:t>  </w:t>
      </w:r>
      <w:bookmarkEnd w:id="5"/>
      <w:r>
        <w:rPr>
          <w:rFonts w:ascii="Times New Roman" w:hAnsi="Times New Roman"/>
          <w:color w:val="202020"/>
          <w:sz w:val="24"/>
          <w:szCs w:val="24"/>
          <w:shd w:val="clear" w:color="auto" w:fill="FFFFFF"/>
        </w:rPr>
        <w:t>5)</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hoonestusõiguse lõppemisel või hoonestusõiguse omanikule langemisel hoonestajale ehitise eest makstava hüvitise kohta;</w:t>
      </w:r>
      <w:r>
        <w:rPr>
          <w:rFonts w:ascii="Times New Roman" w:hAnsi="Times New Roman"/>
          <w:color w:val="202020"/>
          <w:sz w:val="24"/>
          <w:szCs w:val="24"/>
        </w:rPr>
        <w:br/>
      </w:r>
      <w:bookmarkStart w:id="6" w:name="para255b1lg1p6"/>
      <w:r>
        <w:rPr>
          <w:rFonts w:ascii="Times New Roman" w:hAnsi="Times New Roman"/>
          <w:color w:val="0061AA"/>
          <w:sz w:val="24"/>
          <w:szCs w:val="24"/>
          <w:bdr w:val="none" w:sz="0" w:space="0" w:color="auto" w:frame="1"/>
          <w:shd w:val="clear" w:color="auto" w:fill="FFFFFF"/>
        </w:rPr>
        <w:t>  </w:t>
      </w:r>
      <w:bookmarkEnd w:id="6"/>
      <w:r>
        <w:rPr>
          <w:rFonts w:ascii="Times New Roman" w:hAnsi="Times New Roman"/>
          <w:color w:val="202020"/>
          <w:sz w:val="24"/>
          <w:szCs w:val="24"/>
          <w:shd w:val="clear" w:color="auto" w:fill="FFFFFF"/>
        </w:rPr>
        <w:t>6)</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avalik-õiguslike ja eraõiguslike koormatiste kandmise ja maksude tasumise kohta;</w:t>
      </w:r>
      <w:r>
        <w:rPr>
          <w:rFonts w:ascii="Times New Roman" w:hAnsi="Times New Roman"/>
          <w:color w:val="202020"/>
          <w:sz w:val="24"/>
          <w:szCs w:val="24"/>
        </w:rPr>
        <w:br/>
      </w:r>
      <w:bookmarkStart w:id="7" w:name="para255b1lg1p7"/>
      <w:r>
        <w:rPr>
          <w:rFonts w:ascii="Times New Roman" w:hAnsi="Times New Roman"/>
          <w:color w:val="0061AA"/>
          <w:sz w:val="24"/>
          <w:szCs w:val="24"/>
          <w:bdr w:val="none" w:sz="0" w:space="0" w:color="auto" w:frame="1"/>
          <w:shd w:val="clear" w:color="auto" w:fill="FFFFFF"/>
        </w:rPr>
        <w:t>  </w:t>
      </w:r>
      <w:bookmarkEnd w:id="7"/>
      <w:r>
        <w:rPr>
          <w:rFonts w:ascii="Times New Roman" w:hAnsi="Times New Roman"/>
          <w:color w:val="202020"/>
          <w:sz w:val="24"/>
          <w:szCs w:val="24"/>
          <w:shd w:val="clear" w:color="auto" w:fill="FFFFFF"/>
        </w:rPr>
        <w:t>7)</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hoonestajale hoonestusõiguse uuendamiseks pärast selle lõppemist eesõiguse andmise kohta;</w:t>
      </w:r>
      <w:r>
        <w:rPr>
          <w:rFonts w:ascii="Times New Roman" w:hAnsi="Times New Roman"/>
          <w:color w:val="202020"/>
          <w:sz w:val="24"/>
          <w:szCs w:val="24"/>
        </w:rPr>
        <w:br/>
      </w:r>
      <w:bookmarkStart w:id="8" w:name="para255b1lg1p8"/>
      <w:r>
        <w:rPr>
          <w:rFonts w:ascii="Times New Roman" w:hAnsi="Times New Roman"/>
          <w:color w:val="0061AA"/>
          <w:sz w:val="24"/>
          <w:szCs w:val="24"/>
          <w:bdr w:val="none" w:sz="0" w:space="0" w:color="auto" w:frame="1"/>
          <w:shd w:val="clear" w:color="auto" w:fill="FFFFFF"/>
        </w:rPr>
        <w:t>  </w:t>
      </w:r>
      <w:bookmarkEnd w:id="8"/>
      <w:r>
        <w:rPr>
          <w:rFonts w:ascii="Times New Roman" w:hAnsi="Times New Roman"/>
          <w:color w:val="202020"/>
          <w:sz w:val="24"/>
          <w:szCs w:val="24"/>
          <w:shd w:val="clear" w:color="auto" w:fill="FFFFFF"/>
        </w:rPr>
        <w:t>8)</w:t>
      </w:r>
      <w:r>
        <w:rPr>
          <w:rStyle w:val="tyhik"/>
          <w:rFonts w:ascii="Times New Roman" w:hAnsi="Times New Roman"/>
          <w:color w:val="202020"/>
          <w:sz w:val="24"/>
          <w:szCs w:val="24"/>
          <w:bdr w:val="none" w:sz="0" w:space="0" w:color="auto" w:frame="1"/>
          <w:shd w:val="clear" w:color="auto" w:fill="FFFFFF"/>
        </w:rPr>
        <w:t> </w:t>
      </w:r>
      <w:r>
        <w:rPr>
          <w:rFonts w:ascii="Times New Roman" w:hAnsi="Times New Roman"/>
          <w:color w:val="202020"/>
          <w:sz w:val="24"/>
          <w:szCs w:val="24"/>
          <w:shd w:val="clear" w:color="auto" w:fill="FFFFFF"/>
        </w:rPr>
        <w:t>kinnisasja omaniku kohustuse kohta müüa kinnisasi selle igakordsele hoonestajale.</w:t>
      </w:r>
    </w:p>
    <w:p w14:paraId="33DA7CD9" w14:textId="77777777" w:rsidR="008920ED" w:rsidRDefault="008920ED" w:rsidP="008920ED">
      <w:pPr>
        <w:spacing w:after="0" w:line="240" w:lineRule="auto"/>
        <w:rPr>
          <w:rFonts w:ascii="Times New Roman" w:hAnsi="Times New Roman"/>
          <w:sz w:val="24"/>
          <w:szCs w:val="24"/>
        </w:rPr>
      </w:pPr>
    </w:p>
    <w:p w14:paraId="5FF45444" w14:textId="1912DC37" w:rsidR="008920ED" w:rsidRDefault="008920ED" w:rsidP="0004587E">
      <w:pPr>
        <w:spacing w:after="0" w:line="240" w:lineRule="auto"/>
        <w:jc w:val="both"/>
        <w:rPr>
          <w:rFonts w:ascii="Times New Roman" w:hAnsi="Times New Roman"/>
          <w:sz w:val="24"/>
          <w:szCs w:val="24"/>
        </w:rPr>
      </w:pPr>
      <w:r>
        <w:rPr>
          <w:rFonts w:ascii="Times New Roman" w:hAnsi="Times New Roman"/>
          <w:sz w:val="24"/>
          <w:szCs w:val="24"/>
        </w:rPr>
        <w:t xml:space="preserve">Tapa vald ja Riigi Kaitseinvesteeringute Keskus ostavad kontsessioonilepingu perioodil teenust aastas </w:t>
      </w:r>
      <w:r w:rsidR="00027C48">
        <w:rPr>
          <w:rFonts w:ascii="Times New Roman" w:hAnsi="Times New Roman"/>
          <w:sz w:val="24"/>
          <w:szCs w:val="24"/>
        </w:rPr>
        <w:t>737</w:t>
      </w:r>
      <w:r>
        <w:rPr>
          <w:rFonts w:ascii="Times New Roman" w:hAnsi="Times New Roman"/>
          <w:sz w:val="24"/>
          <w:szCs w:val="24"/>
        </w:rPr>
        <w:t> 000 euro eest</w:t>
      </w:r>
      <w:r w:rsidR="0004587E">
        <w:rPr>
          <w:rFonts w:ascii="Times New Roman" w:hAnsi="Times New Roman"/>
          <w:sz w:val="24"/>
          <w:szCs w:val="24"/>
        </w:rPr>
        <w:t xml:space="preserve"> </w:t>
      </w:r>
      <w:r w:rsidR="0004587E">
        <w:rPr>
          <w:rFonts w:ascii="Times New Roman" w:eastAsia="Times New Roman" w:hAnsi="Times New Roman" w:cs="Times New Roman"/>
          <w:color w:val="000000"/>
          <w:sz w:val="24"/>
          <w:szCs w:val="24"/>
        </w:rPr>
        <w:t>(ilma käibemaksuta)</w:t>
      </w:r>
      <w:r>
        <w:rPr>
          <w:rFonts w:ascii="Times New Roman" w:hAnsi="Times New Roman"/>
          <w:sz w:val="24"/>
          <w:szCs w:val="24"/>
        </w:rPr>
        <w:t xml:space="preserve">, millest </w:t>
      </w:r>
      <w:r w:rsidR="00027C48">
        <w:rPr>
          <w:rFonts w:ascii="Times New Roman" w:hAnsi="Times New Roman"/>
          <w:sz w:val="24"/>
          <w:szCs w:val="24"/>
        </w:rPr>
        <w:t>327</w:t>
      </w:r>
      <w:r>
        <w:rPr>
          <w:rFonts w:ascii="Times New Roman" w:hAnsi="Times New Roman"/>
          <w:sz w:val="24"/>
          <w:szCs w:val="24"/>
        </w:rPr>
        <w:t> 000 eurot</w:t>
      </w:r>
      <w:r w:rsidR="0004587E">
        <w:rPr>
          <w:rFonts w:ascii="Times New Roman" w:hAnsi="Times New Roman"/>
          <w:sz w:val="24"/>
          <w:szCs w:val="24"/>
        </w:rPr>
        <w:t xml:space="preserve"> </w:t>
      </w:r>
      <w:r w:rsidR="0004587E">
        <w:rPr>
          <w:rFonts w:ascii="Times New Roman" w:eastAsia="Times New Roman" w:hAnsi="Times New Roman" w:cs="Times New Roman"/>
          <w:color w:val="000000"/>
          <w:sz w:val="24"/>
          <w:szCs w:val="24"/>
        </w:rPr>
        <w:t>(ilma käibemaksuta)</w:t>
      </w:r>
      <w:r>
        <w:rPr>
          <w:rFonts w:ascii="Times New Roman" w:hAnsi="Times New Roman"/>
          <w:sz w:val="24"/>
          <w:szCs w:val="24"/>
        </w:rPr>
        <w:t xml:space="preserve"> tasub Tapa vald ja </w:t>
      </w:r>
      <w:r w:rsidR="00027C48">
        <w:rPr>
          <w:rFonts w:ascii="Times New Roman" w:hAnsi="Times New Roman"/>
          <w:sz w:val="24"/>
          <w:szCs w:val="24"/>
        </w:rPr>
        <w:t>410</w:t>
      </w:r>
      <w:r>
        <w:rPr>
          <w:rFonts w:ascii="Times New Roman" w:hAnsi="Times New Roman"/>
          <w:sz w:val="24"/>
          <w:szCs w:val="24"/>
        </w:rPr>
        <w:t> 000 eurot</w:t>
      </w:r>
      <w:r w:rsidR="0004587E">
        <w:rPr>
          <w:rFonts w:ascii="Times New Roman" w:hAnsi="Times New Roman"/>
          <w:sz w:val="24"/>
          <w:szCs w:val="24"/>
        </w:rPr>
        <w:t xml:space="preserve"> </w:t>
      </w:r>
      <w:r w:rsidR="0004587E">
        <w:rPr>
          <w:rFonts w:ascii="Times New Roman" w:eastAsia="Times New Roman" w:hAnsi="Times New Roman" w:cs="Times New Roman"/>
          <w:color w:val="000000"/>
          <w:sz w:val="24"/>
          <w:szCs w:val="24"/>
        </w:rPr>
        <w:t>(ilma käibemaksuta)</w:t>
      </w:r>
      <w:r>
        <w:rPr>
          <w:rFonts w:ascii="Times New Roman" w:hAnsi="Times New Roman"/>
          <w:sz w:val="24"/>
          <w:szCs w:val="24"/>
        </w:rPr>
        <w:t xml:space="preserve"> RKIK.</w:t>
      </w:r>
    </w:p>
    <w:p w14:paraId="3B51A0D3" w14:textId="77777777" w:rsidR="008920ED" w:rsidRDefault="008920ED" w:rsidP="0004587E">
      <w:pPr>
        <w:spacing w:after="0" w:line="240" w:lineRule="auto"/>
        <w:jc w:val="both"/>
        <w:rPr>
          <w:rFonts w:ascii="Times New Roman" w:hAnsi="Times New Roman"/>
          <w:sz w:val="24"/>
          <w:szCs w:val="24"/>
        </w:rPr>
      </w:pPr>
      <w:r>
        <w:rPr>
          <w:rFonts w:ascii="Times New Roman" w:hAnsi="Times New Roman"/>
          <w:sz w:val="24"/>
          <w:szCs w:val="24"/>
        </w:rPr>
        <w:t>Ostetava teenuse täpne sisu ning maht kirjeldatakse riigihanke alusdokumentides.</w:t>
      </w:r>
    </w:p>
    <w:p w14:paraId="45939C9D" w14:textId="77777777" w:rsidR="008920ED" w:rsidRDefault="008920ED" w:rsidP="0004587E">
      <w:pPr>
        <w:spacing w:after="0" w:line="240" w:lineRule="auto"/>
        <w:jc w:val="both"/>
        <w:rPr>
          <w:rFonts w:ascii="Times New Roman" w:hAnsi="Times New Roman"/>
          <w:sz w:val="24"/>
          <w:szCs w:val="24"/>
          <w:u w:val="single"/>
        </w:rPr>
      </w:pPr>
      <w:r>
        <w:rPr>
          <w:rFonts w:ascii="Times New Roman" w:hAnsi="Times New Roman"/>
          <w:sz w:val="24"/>
          <w:szCs w:val="24"/>
          <w:u w:val="single"/>
        </w:rPr>
        <w:t xml:space="preserve"> </w:t>
      </w:r>
    </w:p>
    <w:p w14:paraId="4AEC0455" w14:textId="77777777" w:rsidR="008920ED" w:rsidRDefault="008920ED" w:rsidP="008920ED">
      <w:pPr>
        <w:spacing w:after="0" w:line="240" w:lineRule="auto"/>
        <w:rPr>
          <w:rFonts w:ascii="Times New Roman" w:hAnsi="Times New Roman"/>
          <w:b/>
          <w:sz w:val="24"/>
          <w:szCs w:val="24"/>
        </w:rPr>
      </w:pPr>
      <w:r>
        <w:rPr>
          <w:rFonts w:ascii="Times New Roman" w:hAnsi="Times New Roman"/>
          <w:b/>
          <w:sz w:val="24"/>
          <w:szCs w:val="24"/>
        </w:rPr>
        <w:t>Käesoleva otsuse vastuvõtmise vajalikkus Tapa Vallavolikogu poolt tuleneb järgmistest õigusaktidest:</w:t>
      </w:r>
    </w:p>
    <w:p w14:paraId="5B6F0DCA" w14:textId="77777777" w:rsidR="008920ED" w:rsidRDefault="008920ED" w:rsidP="0004587E">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Kohaliku omavalitsuse korralduse seadus (KOKS) § 22 lg 1 p 8</w:t>
      </w:r>
      <w:r>
        <w:rPr>
          <w:rFonts w:ascii="Times New Roman" w:hAnsi="Times New Roman"/>
          <w:sz w:val="24"/>
          <w:szCs w:val="24"/>
        </w:rPr>
        <w:t xml:space="preserve"> kohaselt kuulub volikogu ainupädevusse kontsessioonikokkulepete alusel kohustuste võtmise küsimuse üle otsustamine.</w:t>
      </w:r>
    </w:p>
    <w:p w14:paraId="4E70E136" w14:textId="77777777" w:rsidR="008920ED" w:rsidRDefault="008920ED" w:rsidP="0004587E">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Kohaliku omavalitsuse üksuse finantsjuhtimise seaduse § 28 lõike 3</w:t>
      </w:r>
      <w:r>
        <w:rPr>
          <w:rFonts w:ascii="Times New Roman" w:hAnsi="Times New Roman"/>
          <w:sz w:val="24"/>
          <w:szCs w:val="24"/>
        </w:rPr>
        <w:t xml:space="preserve"> kohaselt võib vallavalitsus sõlmida lepingu, millega kaasnevad varalised kohustused tulevasteks eelarveaastateks, juhul kui kohustustega on arvestatud eelarvestrateegias. Kui kohustustega ei ole eelarvestrateegias arvestatud, võib lepingu sõlmida ainult volikogu loal.</w:t>
      </w:r>
    </w:p>
    <w:p w14:paraId="5B7CC4DC" w14:textId="77777777" w:rsidR="008920ED" w:rsidRDefault="008920ED" w:rsidP="0004587E">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Tapa vallavara valitsemise kord § 29 lg 5 </w:t>
      </w:r>
      <w:r>
        <w:rPr>
          <w:rFonts w:ascii="Times New Roman" w:hAnsi="Times New Roman"/>
          <w:sz w:val="24"/>
          <w:szCs w:val="24"/>
        </w:rPr>
        <w:t>kohaselt otsustab vallavara koormamise:</w:t>
      </w:r>
      <w:r>
        <w:rPr>
          <w:rFonts w:ascii="Times New Roman" w:hAnsi="Times New Roman"/>
          <w:sz w:val="24"/>
          <w:szCs w:val="24"/>
        </w:rPr>
        <w:br/>
        <w:t>1) vallavalitsus, kui see toimub isikliku servituudina tehnovõrgu või -rajatise omaniku kasuks ning tehnovõrk või -rajatis on vajalik avalikes huvides ja puudub muu tehniliselt ning majanduslikult otstarbekam võimalus tehnovõrguga või -rajatisega liituda sooviva isiku tarbimiskoha ühendamiseks või tehnovõrgu või -rajatise arendamiseks;</w:t>
      </w:r>
    </w:p>
    <w:p w14:paraId="5D4596B0" w14:textId="5C990982" w:rsidR="008920ED" w:rsidRDefault="008920ED" w:rsidP="0004587E">
      <w:pPr>
        <w:spacing w:after="0" w:line="240" w:lineRule="auto"/>
        <w:jc w:val="both"/>
        <w:rPr>
          <w:rFonts w:ascii="Times New Roman" w:hAnsi="Times New Roman"/>
          <w:sz w:val="24"/>
          <w:szCs w:val="24"/>
        </w:rPr>
      </w:pPr>
      <w:r>
        <w:rPr>
          <w:rFonts w:ascii="Times New Roman" w:hAnsi="Times New Roman"/>
          <w:sz w:val="24"/>
          <w:szCs w:val="24"/>
        </w:rPr>
        <w:t>2) muudel juhtudel vallavolikogu.</w:t>
      </w:r>
    </w:p>
    <w:p w14:paraId="4E8C4DB4" w14:textId="3816191F" w:rsidR="0004587E" w:rsidRDefault="0004587E" w:rsidP="0004587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u w:val="single"/>
        </w:rPr>
        <w:t xml:space="preserve">Tapa valla hankekord § 3 lg 1 p </w:t>
      </w:r>
      <w:r w:rsidRPr="0004587E">
        <w:rPr>
          <w:rFonts w:ascii="Times New Roman" w:hAnsi="Times New Roman" w:cs="Times New Roman"/>
          <w:sz w:val="24"/>
          <w:szCs w:val="24"/>
          <w:u w:val="single"/>
        </w:rPr>
        <w:t xml:space="preserve">3 </w:t>
      </w:r>
      <w:r w:rsidRPr="0004587E">
        <w:rPr>
          <w:rFonts w:ascii="Times New Roman" w:hAnsi="Times New Roman" w:cs="Times New Roman"/>
          <w:sz w:val="24"/>
          <w:szCs w:val="24"/>
        </w:rPr>
        <w:t>kohaselt otsustab hanke korraldamise </w:t>
      </w:r>
      <w:r w:rsidRPr="0004587E">
        <w:rPr>
          <w:rFonts w:ascii="Times New Roman" w:hAnsi="Times New Roman" w:cs="Times New Roman"/>
          <w:color w:val="202020"/>
          <w:sz w:val="24"/>
          <w:szCs w:val="24"/>
          <w:shd w:val="clear" w:color="auto" w:fill="FFFFFF"/>
        </w:rPr>
        <w:t>vallavolikogu, kui kavandatava hankelepingu sõlmimisega kavatsetakse võtta rahalisi kohustusi, mida ei ole jooksva aasta eelarves ette nähtud või kui sõlmitakse hankeleping üle ühe eelarveaasta.</w:t>
      </w:r>
    </w:p>
    <w:p w14:paraId="1ED2407E" w14:textId="77777777" w:rsidR="008920ED" w:rsidRDefault="008920ED" w:rsidP="008920ED">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tblGrid>
      <w:tr w:rsidR="008920ED" w14:paraId="4D08446A" w14:textId="77777777" w:rsidTr="008920ED">
        <w:tc>
          <w:tcPr>
            <w:tcW w:w="3402" w:type="dxa"/>
            <w:hideMark/>
          </w:tcPr>
          <w:p w14:paraId="45EF5A62" w14:textId="77777777" w:rsidR="008920ED" w:rsidRDefault="008920ED">
            <w:pPr>
              <w:jc w:val="both"/>
              <w:rPr>
                <w:rFonts w:ascii="Times New Roman" w:hAnsi="Times New Roman"/>
                <w:sz w:val="24"/>
                <w:szCs w:val="24"/>
              </w:rPr>
            </w:pPr>
            <w:r>
              <w:rPr>
                <w:rFonts w:ascii="Times New Roman" w:hAnsi="Times New Roman"/>
                <w:sz w:val="24"/>
                <w:szCs w:val="24"/>
              </w:rPr>
              <w:t>Eelnõu ja seletuskirja koostaja</w:t>
            </w:r>
          </w:p>
        </w:tc>
        <w:tc>
          <w:tcPr>
            <w:tcW w:w="5807" w:type="dxa"/>
            <w:hideMark/>
          </w:tcPr>
          <w:p w14:paraId="0A6B2F75" w14:textId="196F0A66" w:rsidR="008920ED" w:rsidRDefault="008920ED">
            <w:pPr>
              <w:rPr>
                <w:rFonts w:ascii="Times New Roman" w:hAnsi="Times New Roman"/>
                <w:sz w:val="24"/>
                <w:szCs w:val="24"/>
              </w:rPr>
            </w:pPr>
          </w:p>
        </w:tc>
      </w:tr>
      <w:tr w:rsidR="008920ED" w14:paraId="60E3B1E9" w14:textId="77777777" w:rsidTr="008920ED">
        <w:tc>
          <w:tcPr>
            <w:tcW w:w="3402" w:type="dxa"/>
            <w:hideMark/>
          </w:tcPr>
          <w:p w14:paraId="51357717" w14:textId="77777777" w:rsidR="008920ED" w:rsidRDefault="008920ED">
            <w:pPr>
              <w:rPr>
                <w:rFonts w:ascii="Times New Roman" w:hAnsi="Times New Roman"/>
                <w:sz w:val="24"/>
                <w:szCs w:val="24"/>
              </w:rPr>
            </w:pPr>
            <w:r>
              <w:rPr>
                <w:rFonts w:ascii="Times New Roman" w:hAnsi="Times New Roman"/>
                <w:sz w:val="24"/>
                <w:szCs w:val="24"/>
              </w:rPr>
              <w:t>Eelnõu esitaja ja ettekandja</w:t>
            </w:r>
          </w:p>
        </w:tc>
        <w:tc>
          <w:tcPr>
            <w:tcW w:w="5807" w:type="dxa"/>
            <w:hideMark/>
          </w:tcPr>
          <w:p w14:paraId="7D193B64" w14:textId="3811FB1B" w:rsidR="0004587E" w:rsidRDefault="0004587E" w:rsidP="0004587E">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delta_signerName  \* MERGEFORMAT</w:instrText>
            </w:r>
            <w:r>
              <w:rPr>
                <w:rFonts w:ascii="Times New Roman" w:hAnsi="Times New Roman" w:cs="Times New Roman"/>
                <w:sz w:val="24"/>
                <w:szCs w:val="24"/>
              </w:rPr>
              <w:fldChar w:fldCharType="separate"/>
            </w:r>
            <w:r>
              <w:rPr>
                <w:rFonts w:ascii="Times New Roman" w:hAnsi="Times New Roman" w:cs="Times New Roman"/>
                <w:sz w:val="24"/>
                <w:szCs w:val="24"/>
              </w:rPr>
              <w:t>Maksim Butšenkov</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delta_signerJobTitle  \* MERGEFORMAT</w:instrText>
            </w:r>
            <w:r>
              <w:rPr>
                <w:rFonts w:ascii="Times New Roman" w:hAnsi="Times New Roman" w:cs="Times New Roman"/>
                <w:sz w:val="24"/>
                <w:szCs w:val="24"/>
              </w:rPr>
              <w:fldChar w:fldCharType="separate"/>
            </w:r>
            <w:r>
              <w:rPr>
                <w:rFonts w:ascii="Times New Roman" w:hAnsi="Times New Roman" w:cs="Times New Roman"/>
                <w:sz w:val="24"/>
                <w:szCs w:val="24"/>
              </w:rPr>
              <w:t>vallavolikogu esimees</w:t>
            </w:r>
            <w:r>
              <w:rPr>
                <w:rFonts w:ascii="Times New Roman" w:hAnsi="Times New Roman" w:cs="Times New Roman"/>
                <w:sz w:val="24"/>
                <w:szCs w:val="24"/>
              </w:rPr>
              <w:fldChar w:fldCharType="end"/>
            </w:r>
          </w:p>
          <w:p w14:paraId="0B268C5E" w14:textId="22302534" w:rsidR="008920ED" w:rsidRDefault="008920ED">
            <w:pPr>
              <w:rPr>
                <w:rFonts w:ascii="Times New Roman" w:hAnsi="Times New Roman"/>
                <w:sz w:val="24"/>
                <w:szCs w:val="24"/>
              </w:rPr>
            </w:pPr>
          </w:p>
        </w:tc>
      </w:tr>
    </w:tbl>
    <w:p w14:paraId="52A2C2AE" w14:textId="77777777" w:rsidR="008920ED" w:rsidRDefault="008920ED" w:rsidP="008920ED">
      <w:pPr>
        <w:spacing w:after="0" w:line="240" w:lineRule="auto"/>
        <w:rPr>
          <w:rFonts w:ascii="Times New Roman" w:hAnsi="Times New Roman" w:cs="Times New Roman"/>
          <w:sz w:val="24"/>
          <w:szCs w:val="24"/>
        </w:rPr>
      </w:pPr>
    </w:p>
    <w:p w14:paraId="6C727B62" w14:textId="77777777" w:rsidR="00FA5BD9" w:rsidRPr="00ED16E3" w:rsidRDefault="00FA5BD9" w:rsidP="00FA5BD9">
      <w:pPr>
        <w:spacing w:after="0" w:line="240" w:lineRule="auto"/>
        <w:rPr>
          <w:rFonts w:ascii="Times New Roman" w:hAnsi="Times New Roman" w:cs="Times New Roman"/>
          <w:sz w:val="24"/>
          <w:szCs w:val="24"/>
        </w:rPr>
      </w:pPr>
    </w:p>
    <w:sectPr w:rsidR="00FA5BD9" w:rsidRPr="00ED16E3" w:rsidSect="0058227E">
      <w:footerReference w:type="default" r:id="rId12"/>
      <w:headerReference w:type="first" r:id="rId13"/>
      <w:pgSz w:w="11906" w:h="16838"/>
      <w:pgMar w:top="851" w:right="851" w:bottom="851"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CE02D" w14:textId="77777777" w:rsidR="00A564B7" w:rsidRDefault="00A564B7" w:rsidP="0058227E">
      <w:pPr>
        <w:spacing w:after="0" w:line="240" w:lineRule="auto"/>
      </w:pPr>
      <w:r>
        <w:separator/>
      </w:r>
    </w:p>
  </w:endnote>
  <w:endnote w:type="continuationSeparator" w:id="0">
    <w:p w14:paraId="1A85F3A1" w14:textId="77777777" w:rsidR="00A564B7" w:rsidRDefault="00A564B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9091119"/>
      <w:docPartObj>
        <w:docPartGallery w:val="Page Numbers (Bottom of Page)"/>
        <w:docPartUnique/>
      </w:docPartObj>
    </w:sdtPr>
    <w:sdtEndPr>
      <w:rPr>
        <w:rFonts w:ascii="Times New Roman" w:hAnsi="Times New Roman"/>
        <w:sz w:val="24"/>
      </w:rPr>
    </w:sdtEndPr>
    <w:sdtContent>
      <w:p w14:paraId="70150F3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Pr>
            <w:rFonts w:ascii="Times New Roman" w:hAnsi="Times New Roman"/>
            <w:noProof/>
            <w:sz w:val="24"/>
          </w:rPr>
          <w:t>2</w:t>
        </w:r>
        <w:r w:rsidRPr="0058227E">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9D065" w14:textId="77777777" w:rsidR="00A564B7" w:rsidRDefault="00A564B7" w:rsidP="0058227E">
      <w:pPr>
        <w:spacing w:after="0" w:line="240" w:lineRule="auto"/>
      </w:pPr>
      <w:r>
        <w:separator/>
      </w:r>
    </w:p>
  </w:footnote>
  <w:footnote w:type="continuationSeparator" w:id="0">
    <w:p w14:paraId="07C28727" w14:textId="77777777" w:rsidR="00A564B7" w:rsidRDefault="00A564B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50F3E" w14:textId="6FD0BF6A" w:rsidR="0058227E" w:rsidRPr="00780FC0" w:rsidRDefault="0058227E" w:rsidP="0058227E">
    <w:pPr>
      <w:pStyle w:val="Pis"/>
      <w:jc w:val="center"/>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2E5600"/>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114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7BDD1D44"/>
    <w:multiLevelType w:val="multilevel"/>
    <w:tmpl w:val="89DE6ACC"/>
    <w:lvl w:ilvl="0">
      <w:start w:val="1"/>
      <w:numFmt w:val="decimal"/>
      <w:lvlText w:val="%1."/>
      <w:lvlJc w:val="left"/>
      <w:pPr>
        <w:ind w:left="540" w:hanging="540"/>
      </w:pPr>
    </w:lvl>
    <w:lvl w:ilvl="1">
      <w:start w:val="1"/>
      <w:numFmt w:val="decimal"/>
      <w:lvlText w:val="%1.%2."/>
      <w:lvlJc w:val="left"/>
      <w:pPr>
        <w:ind w:left="540" w:hanging="540"/>
      </w:pPr>
      <w:rPr>
        <w:b w:val="0"/>
      </w:rPr>
    </w:lvl>
    <w:lvl w:ilvl="2">
      <w:start w:val="1"/>
      <w:numFmt w:val="decimal"/>
      <w:lvlText w:val="%1.%2.%3."/>
      <w:lvlJc w:val="left"/>
      <w:pPr>
        <w:ind w:left="720" w:hanging="720"/>
      </w:pPr>
      <w:rPr>
        <w:rFonts w:ascii="Times New Roman" w:eastAsia="Arial" w:hAnsi="Times New Roman" w:cs="Times New Roman" w:hint="default"/>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686444627">
    <w:abstractNumId w:val="1"/>
  </w:num>
  <w:num w:numId="2" w16cid:durableId="1735003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6961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7A0"/>
    <w:rsid w:val="00002FB4"/>
    <w:rsid w:val="00027C48"/>
    <w:rsid w:val="0004587E"/>
    <w:rsid w:val="000749EB"/>
    <w:rsid w:val="000773E9"/>
    <w:rsid w:val="000A2D56"/>
    <w:rsid w:val="000A2FB6"/>
    <w:rsid w:val="000A6F8D"/>
    <w:rsid w:val="000A706D"/>
    <w:rsid w:val="000B6D3C"/>
    <w:rsid w:val="000D2EFE"/>
    <w:rsid w:val="001346E8"/>
    <w:rsid w:val="00191252"/>
    <w:rsid w:val="001C5D78"/>
    <w:rsid w:val="00203F70"/>
    <w:rsid w:val="00234FE3"/>
    <w:rsid w:val="002842DD"/>
    <w:rsid w:val="002B50B6"/>
    <w:rsid w:val="002C0EA8"/>
    <w:rsid w:val="002F2C96"/>
    <w:rsid w:val="00315BEC"/>
    <w:rsid w:val="00361548"/>
    <w:rsid w:val="00380268"/>
    <w:rsid w:val="003B62E0"/>
    <w:rsid w:val="003B6856"/>
    <w:rsid w:val="003F30A0"/>
    <w:rsid w:val="004203C9"/>
    <w:rsid w:val="00470A34"/>
    <w:rsid w:val="00472971"/>
    <w:rsid w:val="00480C46"/>
    <w:rsid w:val="00486AF6"/>
    <w:rsid w:val="004E55FF"/>
    <w:rsid w:val="005242CE"/>
    <w:rsid w:val="0052486C"/>
    <w:rsid w:val="00526E51"/>
    <w:rsid w:val="00534750"/>
    <w:rsid w:val="005649E2"/>
    <w:rsid w:val="0058227E"/>
    <w:rsid w:val="005A2509"/>
    <w:rsid w:val="005F042F"/>
    <w:rsid w:val="00603FA4"/>
    <w:rsid w:val="00610A9D"/>
    <w:rsid w:val="0062558E"/>
    <w:rsid w:val="00630C27"/>
    <w:rsid w:val="00646951"/>
    <w:rsid w:val="00676720"/>
    <w:rsid w:val="006C0B84"/>
    <w:rsid w:val="006D7597"/>
    <w:rsid w:val="006F7490"/>
    <w:rsid w:val="00724798"/>
    <w:rsid w:val="00726247"/>
    <w:rsid w:val="00732BA8"/>
    <w:rsid w:val="00757FCF"/>
    <w:rsid w:val="00780FC0"/>
    <w:rsid w:val="007C3E85"/>
    <w:rsid w:val="007D1DEE"/>
    <w:rsid w:val="007D227C"/>
    <w:rsid w:val="008160B0"/>
    <w:rsid w:val="00822858"/>
    <w:rsid w:val="008920ED"/>
    <w:rsid w:val="008C3218"/>
    <w:rsid w:val="008D6D6E"/>
    <w:rsid w:val="008F1967"/>
    <w:rsid w:val="009319E3"/>
    <w:rsid w:val="00936E60"/>
    <w:rsid w:val="00940F75"/>
    <w:rsid w:val="009428D9"/>
    <w:rsid w:val="00944092"/>
    <w:rsid w:val="009A68F4"/>
    <w:rsid w:val="009D2727"/>
    <w:rsid w:val="00A137A0"/>
    <w:rsid w:val="00A564B7"/>
    <w:rsid w:val="00A70750"/>
    <w:rsid w:val="00AA1BB8"/>
    <w:rsid w:val="00AA5077"/>
    <w:rsid w:val="00AD27DD"/>
    <w:rsid w:val="00AF1DE6"/>
    <w:rsid w:val="00B0559E"/>
    <w:rsid w:val="00BB7ADA"/>
    <w:rsid w:val="00BE435D"/>
    <w:rsid w:val="00C01BDB"/>
    <w:rsid w:val="00C4063A"/>
    <w:rsid w:val="00C72CAD"/>
    <w:rsid w:val="00C80530"/>
    <w:rsid w:val="00CD5C16"/>
    <w:rsid w:val="00D01EF2"/>
    <w:rsid w:val="00D24530"/>
    <w:rsid w:val="00D50B96"/>
    <w:rsid w:val="00D54801"/>
    <w:rsid w:val="00DB7ECB"/>
    <w:rsid w:val="00E37414"/>
    <w:rsid w:val="00E54079"/>
    <w:rsid w:val="00E62874"/>
    <w:rsid w:val="00E672A1"/>
    <w:rsid w:val="00E76407"/>
    <w:rsid w:val="00E926EA"/>
    <w:rsid w:val="00EA2011"/>
    <w:rsid w:val="00ED16E3"/>
    <w:rsid w:val="00ED6DBD"/>
    <w:rsid w:val="00EE41BE"/>
    <w:rsid w:val="00F35B90"/>
    <w:rsid w:val="00F40498"/>
    <w:rsid w:val="00F77BE4"/>
    <w:rsid w:val="00FA5BD9"/>
    <w:rsid w:val="00FC1731"/>
    <w:rsid w:val="00FC4201"/>
    <w:rsid w:val="00FC4657"/>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50F25"/>
  <w15:docId w15:val="{D347EE08-4907-4BDB-8FF6-4CCA55134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59"/>
    <w:rsid w:val="003B6856"/>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hik">
    <w:name w:val="tyhik"/>
    <w:basedOn w:val="Liguvaikefont"/>
    <w:rsid w:val="008920ED"/>
  </w:style>
  <w:style w:type="paragraph" w:styleId="Loendilik">
    <w:name w:val="List Paragraph"/>
    <w:basedOn w:val="Normaallaad"/>
    <w:uiPriority w:val="34"/>
    <w:qFormat/>
    <w:rsid w:val="005649E2"/>
    <w:pPr>
      <w:tabs>
        <w:tab w:val="left" w:pos="567"/>
        <w:tab w:val="left" w:pos="1134"/>
        <w:tab w:val="left" w:pos="1701"/>
      </w:tabs>
      <w:overflowPunct w:val="0"/>
      <w:autoSpaceDE w:val="0"/>
      <w:autoSpaceDN w:val="0"/>
      <w:adjustRightInd w:val="0"/>
      <w:spacing w:after="0" w:line="300" w:lineRule="exact"/>
      <w:ind w:left="720"/>
      <w:contextualSpacing/>
      <w:jc w:val="both"/>
    </w:pPr>
    <w:rPr>
      <w:rFonts w:ascii="Times New Roman" w:eastAsia="Times New Roman" w:hAnsi="Times New Roman" w:cs="Times New Roman"/>
      <w:bCs/>
      <w:sz w:val="23"/>
      <w:szCs w:val="20"/>
      <w:lang w:val="da-DK" w:eastAsia="da-DK"/>
    </w:rPr>
  </w:style>
  <w:style w:type="character" w:styleId="Hperlink">
    <w:name w:val="Hyperlink"/>
    <w:basedOn w:val="Liguvaikefont"/>
    <w:uiPriority w:val="99"/>
    <w:unhideWhenUsed/>
    <w:rsid w:val="002842DD"/>
    <w:rPr>
      <w:color w:val="0000FF" w:themeColor="hyperlink"/>
      <w:u w:val="single"/>
    </w:rPr>
  </w:style>
  <w:style w:type="character" w:styleId="Lahendamatamainimine">
    <w:name w:val="Unresolved Mention"/>
    <w:basedOn w:val="Liguvaikefont"/>
    <w:uiPriority w:val="99"/>
    <w:semiHidden/>
    <w:unhideWhenUsed/>
    <w:rsid w:val="002842DD"/>
    <w:rPr>
      <w:color w:val="605E5C"/>
      <w:shd w:val="clear" w:color="auto" w:fill="E1DFDD"/>
    </w:rPr>
  </w:style>
  <w:style w:type="character" w:styleId="Kommentaariviide">
    <w:name w:val="annotation reference"/>
    <w:basedOn w:val="Liguvaikefont"/>
    <w:uiPriority w:val="99"/>
    <w:semiHidden/>
    <w:unhideWhenUsed/>
    <w:rsid w:val="003F30A0"/>
    <w:rPr>
      <w:sz w:val="16"/>
      <w:szCs w:val="16"/>
    </w:rPr>
  </w:style>
  <w:style w:type="paragraph" w:styleId="Kommentaaritekst">
    <w:name w:val="annotation text"/>
    <w:basedOn w:val="Normaallaad"/>
    <w:link w:val="KommentaaritekstMrk"/>
    <w:uiPriority w:val="99"/>
    <w:unhideWhenUsed/>
    <w:rsid w:val="003F30A0"/>
    <w:pPr>
      <w:spacing w:line="240" w:lineRule="auto"/>
    </w:pPr>
    <w:rPr>
      <w:sz w:val="20"/>
      <w:szCs w:val="20"/>
    </w:rPr>
  </w:style>
  <w:style w:type="character" w:customStyle="1" w:styleId="KommentaaritekstMrk">
    <w:name w:val="Kommentaari tekst Märk"/>
    <w:basedOn w:val="Liguvaikefont"/>
    <w:link w:val="Kommentaaritekst"/>
    <w:uiPriority w:val="99"/>
    <w:rsid w:val="003F30A0"/>
    <w:rPr>
      <w:sz w:val="20"/>
      <w:szCs w:val="20"/>
    </w:rPr>
  </w:style>
  <w:style w:type="paragraph" w:styleId="Kommentaariteema">
    <w:name w:val="annotation subject"/>
    <w:basedOn w:val="Kommentaaritekst"/>
    <w:next w:val="Kommentaaritekst"/>
    <w:link w:val="KommentaariteemaMrk"/>
    <w:uiPriority w:val="99"/>
    <w:semiHidden/>
    <w:unhideWhenUsed/>
    <w:rsid w:val="003F30A0"/>
    <w:rPr>
      <w:b/>
      <w:bCs/>
    </w:rPr>
  </w:style>
  <w:style w:type="character" w:customStyle="1" w:styleId="KommentaariteemaMrk">
    <w:name w:val="Kommentaari teema Märk"/>
    <w:basedOn w:val="KommentaaritekstMrk"/>
    <w:link w:val="Kommentaariteema"/>
    <w:uiPriority w:val="99"/>
    <w:semiHidden/>
    <w:rsid w:val="003F30A0"/>
    <w:rPr>
      <w:b/>
      <w:bCs/>
      <w:sz w:val="20"/>
      <w:szCs w:val="20"/>
    </w:rPr>
  </w:style>
  <w:style w:type="character" w:styleId="Klastatudhperlink">
    <w:name w:val="FollowedHyperlink"/>
    <w:basedOn w:val="Liguvaikefont"/>
    <w:uiPriority w:val="99"/>
    <w:semiHidden/>
    <w:unhideWhenUsed/>
    <w:rsid w:val="008160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888225">
      <w:bodyDiv w:val="1"/>
      <w:marLeft w:val="0"/>
      <w:marRight w:val="0"/>
      <w:marTop w:val="0"/>
      <w:marBottom w:val="0"/>
      <w:divBdr>
        <w:top w:val="none" w:sz="0" w:space="0" w:color="auto"/>
        <w:left w:val="none" w:sz="0" w:space="0" w:color="auto"/>
        <w:bottom w:val="none" w:sz="0" w:space="0" w:color="auto"/>
        <w:right w:val="none" w:sz="0" w:space="0" w:color="auto"/>
      </w:divBdr>
    </w:div>
    <w:div w:id="770246608">
      <w:bodyDiv w:val="1"/>
      <w:marLeft w:val="0"/>
      <w:marRight w:val="0"/>
      <w:marTop w:val="0"/>
      <w:marBottom w:val="0"/>
      <w:divBdr>
        <w:top w:val="none" w:sz="0" w:space="0" w:color="auto"/>
        <w:left w:val="none" w:sz="0" w:space="0" w:color="auto"/>
        <w:bottom w:val="none" w:sz="0" w:space="0" w:color="auto"/>
        <w:right w:val="none" w:sz="0" w:space="0" w:color="auto"/>
      </w:divBdr>
    </w:div>
    <w:div w:id="907691213">
      <w:bodyDiv w:val="1"/>
      <w:marLeft w:val="0"/>
      <w:marRight w:val="0"/>
      <w:marTop w:val="0"/>
      <w:marBottom w:val="0"/>
      <w:divBdr>
        <w:top w:val="none" w:sz="0" w:space="0" w:color="auto"/>
        <w:left w:val="none" w:sz="0" w:space="0" w:color="auto"/>
        <w:bottom w:val="none" w:sz="0" w:space="0" w:color="auto"/>
        <w:right w:val="none" w:sz="0" w:space="0" w:color="auto"/>
      </w:divBdr>
    </w:div>
    <w:div w:id="1152016850">
      <w:bodyDiv w:val="1"/>
      <w:marLeft w:val="0"/>
      <w:marRight w:val="0"/>
      <w:marTop w:val="0"/>
      <w:marBottom w:val="0"/>
      <w:divBdr>
        <w:top w:val="none" w:sz="0" w:space="0" w:color="auto"/>
        <w:left w:val="none" w:sz="0" w:space="0" w:color="auto"/>
        <w:bottom w:val="none" w:sz="0" w:space="0" w:color="auto"/>
        <w:right w:val="none" w:sz="0" w:space="0" w:color="auto"/>
      </w:divBdr>
    </w:div>
    <w:div w:id="1333336353">
      <w:bodyDiv w:val="1"/>
      <w:marLeft w:val="0"/>
      <w:marRight w:val="0"/>
      <w:marTop w:val="0"/>
      <w:marBottom w:val="0"/>
      <w:divBdr>
        <w:top w:val="none" w:sz="0" w:space="0" w:color="auto"/>
        <w:left w:val="none" w:sz="0" w:space="0" w:color="auto"/>
        <w:bottom w:val="none" w:sz="0" w:space="0" w:color="auto"/>
        <w:right w:val="none" w:sz="0" w:space="0" w:color="auto"/>
      </w:divBdr>
    </w:div>
    <w:div w:id="1440026469">
      <w:bodyDiv w:val="1"/>
      <w:marLeft w:val="0"/>
      <w:marRight w:val="0"/>
      <w:marTop w:val="0"/>
      <w:marBottom w:val="0"/>
      <w:divBdr>
        <w:top w:val="none" w:sz="0" w:space="0" w:color="auto"/>
        <w:left w:val="none" w:sz="0" w:space="0" w:color="auto"/>
        <w:bottom w:val="none" w:sz="0" w:space="0" w:color="auto"/>
        <w:right w:val="none" w:sz="0" w:space="0" w:color="auto"/>
      </w:divBdr>
    </w:div>
    <w:div w:id="1502550296">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r.novian.ee/tapa_vald/dokument/447004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r.novian.ee/tapa_vald/dokument/4344367"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r.novian.ee/tapa_vald/dokument/632461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dr.novian.ee/tapa_vald/dokument/5477330" TargetMode="External"/><Relationship Id="rId4" Type="http://schemas.openxmlformats.org/officeDocument/2006/relationships/webSettings" Target="webSettings.xml"/><Relationship Id="rId9" Type="http://schemas.openxmlformats.org/officeDocument/2006/relationships/hyperlink" Target="https://adr.novian.ee/tapa_vald/dokument/4968460"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1558</Words>
  <Characters>9042</Characters>
  <Application>Microsoft Office Word</Application>
  <DocSecurity>0</DocSecurity>
  <Lines>75</Lines>
  <Paragraphs>21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2018-02-20T08:17:00Z</cp:lastPrinted>
  <dcterms:created xsi:type="dcterms:W3CDTF">2024-05-31T12:08:00Z</dcterms:created>
  <dcterms:modified xsi:type="dcterms:W3CDTF">2024-06-07T08:01:00Z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y fmtid="{D5CDD505-2E9C-101B-9397-08002B2CF9AE}" pid="12" name="delta_adoptionDateTime">
    <vt:lpwstr>{Vastuvõtmise_KP}</vt:lpwstr>
  </property>
  <property fmtid="{D5CDD505-2E9C-101B-9397-08002B2CF9AE}" pid="13" name="delta_city">
    <vt:lpwstr>{Koht}</vt:lpwstr>
  </property>
</Properties>
</file>